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516" w:rsidRPr="00FA67B1" w:rsidRDefault="00003516" w:rsidP="0031350D">
      <w:pPr>
        <w:rPr>
          <w:rFonts w:ascii="Verdana" w:hAnsi="Verdana" w:cstheme="minorHAnsi"/>
          <w:b/>
          <w:sz w:val="20"/>
          <w:szCs w:val="20"/>
        </w:rPr>
      </w:pPr>
      <w:r w:rsidRPr="00A75934">
        <w:rPr>
          <w:rFonts w:cstheme="minorHAnsi"/>
          <w:b/>
          <w:sz w:val="24"/>
          <w:szCs w:val="24"/>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p>
    <w:tbl>
      <w:tblPr>
        <w:tblStyle w:val="TableGrid"/>
        <w:tblpPr w:leftFromText="180" w:rightFromText="180" w:vertAnchor="text" w:tblpX="-147" w:tblpY="1"/>
        <w:tblOverlap w:val="never"/>
        <w:tblW w:w="15451" w:type="dxa"/>
        <w:tblLook w:val="04A0" w:firstRow="1" w:lastRow="0" w:firstColumn="1" w:lastColumn="0" w:noHBand="0" w:noVBand="1"/>
      </w:tblPr>
      <w:tblGrid>
        <w:gridCol w:w="568"/>
        <w:gridCol w:w="1842"/>
        <w:gridCol w:w="1843"/>
        <w:gridCol w:w="6237"/>
        <w:gridCol w:w="4961"/>
      </w:tblGrid>
      <w:tr w:rsidR="000D58D4" w:rsidRPr="00921084" w:rsidTr="00470B3C">
        <w:trPr>
          <w:trHeight w:val="1138"/>
        </w:trPr>
        <w:tc>
          <w:tcPr>
            <w:tcW w:w="15451" w:type="dxa"/>
            <w:gridSpan w:val="5"/>
            <w:shd w:val="clear" w:color="auto" w:fill="D6E3BC" w:themeFill="accent3" w:themeFillTint="66"/>
          </w:tcPr>
          <w:p w:rsidR="00840A8B" w:rsidRPr="00921084" w:rsidRDefault="00840A8B" w:rsidP="00470B3C">
            <w:pPr>
              <w:spacing w:line="276" w:lineRule="auto"/>
              <w:jc w:val="center"/>
              <w:rPr>
                <w:rFonts w:ascii="Times New Roman" w:hAnsi="Times New Roman" w:cs="Times New Roman"/>
                <w:b/>
                <w:sz w:val="24"/>
                <w:szCs w:val="24"/>
                <w:lang w:val="en-US"/>
              </w:rPr>
            </w:pPr>
          </w:p>
          <w:tbl>
            <w:tblPr>
              <w:tblW w:w="0" w:type="auto"/>
              <w:tblBorders>
                <w:top w:val="nil"/>
                <w:left w:val="nil"/>
                <w:bottom w:val="nil"/>
                <w:right w:val="nil"/>
              </w:tblBorders>
              <w:tblLook w:val="0000" w:firstRow="0" w:lastRow="0" w:firstColumn="0" w:lastColumn="0" w:noHBand="0" w:noVBand="0"/>
            </w:tblPr>
            <w:tblGrid>
              <w:gridCol w:w="15235"/>
            </w:tblGrid>
            <w:tr w:rsidR="00840A8B" w:rsidRPr="00921084">
              <w:trPr>
                <w:trHeight w:val="582"/>
              </w:trPr>
              <w:tc>
                <w:tcPr>
                  <w:tcW w:w="0" w:type="auto"/>
                </w:tcPr>
                <w:p w:rsidR="00840A8B" w:rsidRPr="00921084" w:rsidRDefault="00840A8B" w:rsidP="002D1A26">
                  <w:pPr>
                    <w:framePr w:hSpace="180" w:wrap="around" w:vAnchor="text" w:hAnchor="text" w:x="-147" w:y="1"/>
                    <w:spacing w:after="0"/>
                    <w:suppressOverlap/>
                    <w:jc w:val="center"/>
                    <w:rPr>
                      <w:rFonts w:ascii="Times New Roman" w:hAnsi="Times New Roman" w:cs="Times New Roman"/>
                      <w:b/>
                      <w:sz w:val="24"/>
                      <w:szCs w:val="24"/>
                    </w:rPr>
                  </w:pPr>
                  <w:r w:rsidRPr="00921084">
                    <w:rPr>
                      <w:rFonts w:ascii="Times New Roman" w:hAnsi="Times New Roman" w:cs="Times New Roman"/>
                      <w:b/>
                      <w:sz w:val="24"/>
                      <w:szCs w:val="24"/>
                      <w:lang w:val="en-US"/>
                    </w:rPr>
                    <w:t xml:space="preserve"> </w:t>
                  </w:r>
                  <w:r w:rsidRPr="00921084">
                    <w:rPr>
                      <w:rFonts w:ascii="Times New Roman" w:hAnsi="Times New Roman" w:cs="Times New Roman"/>
                      <w:b/>
                      <w:bCs/>
                      <w:sz w:val="24"/>
                      <w:szCs w:val="24"/>
                    </w:rPr>
                    <w:t>Справка за отразяване на постъпилите предложения и възражения в процеса на обществено обсъждане на проект на Заповед за утвърждаване на Насоки за кандидатстване за прием на заявления за подпомагане по интервенция II.Г.</w:t>
                  </w:r>
                  <w:r w:rsidRPr="00921084">
                    <w:rPr>
                      <w:rFonts w:ascii="Times New Roman" w:hAnsi="Times New Roman" w:cs="Times New Roman"/>
                      <w:b/>
                      <w:bCs/>
                      <w:sz w:val="24"/>
                      <w:szCs w:val="24"/>
                      <w:lang w:val="en-US"/>
                    </w:rPr>
                    <w:t>2</w:t>
                  </w:r>
                  <w:r w:rsidRPr="00921084">
                    <w:rPr>
                      <w:rFonts w:ascii="Times New Roman" w:hAnsi="Times New Roman" w:cs="Times New Roman"/>
                      <w:b/>
                      <w:bCs/>
                      <w:sz w:val="24"/>
                      <w:szCs w:val="24"/>
                    </w:rPr>
                    <w:t xml:space="preserve"> „Инвестиции за преработка на селскостопански продукти“ от Стратегическия план за развитие на земеделието и селските райони на Република България за периода 2023-2027 г. – ПРИЕМ № II/Г/</w:t>
                  </w:r>
                  <w:r w:rsidRPr="00921084">
                    <w:rPr>
                      <w:rFonts w:ascii="Times New Roman" w:hAnsi="Times New Roman" w:cs="Times New Roman"/>
                      <w:b/>
                      <w:bCs/>
                      <w:sz w:val="24"/>
                      <w:szCs w:val="24"/>
                      <w:lang w:val="en-US"/>
                    </w:rPr>
                    <w:t>2</w:t>
                  </w:r>
                  <w:r w:rsidRPr="00921084">
                    <w:rPr>
                      <w:rFonts w:ascii="Times New Roman" w:hAnsi="Times New Roman" w:cs="Times New Roman"/>
                      <w:b/>
                      <w:bCs/>
                      <w:sz w:val="24"/>
                      <w:szCs w:val="24"/>
                    </w:rPr>
                    <w:t xml:space="preserve">/0/1 </w:t>
                  </w:r>
                </w:p>
              </w:tc>
            </w:tr>
          </w:tbl>
          <w:p w:rsidR="00952490" w:rsidRPr="00921084" w:rsidRDefault="00952490" w:rsidP="00470B3C">
            <w:pPr>
              <w:spacing w:line="276" w:lineRule="auto"/>
              <w:jc w:val="center"/>
              <w:rPr>
                <w:rFonts w:ascii="Times New Roman" w:hAnsi="Times New Roman" w:cs="Times New Roman"/>
                <w:b/>
                <w:sz w:val="24"/>
                <w:szCs w:val="24"/>
                <w:lang w:val="en-US"/>
              </w:rPr>
            </w:pPr>
          </w:p>
        </w:tc>
      </w:tr>
      <w:tr w:rsidR="002D3C14" w:rsidRPr="00921084" w:rsidTr="00470B3C">
        <w:tc>
          <w:tcPr>
            <w:tcW w:w="568" w:type="dxa"/>
            <w:shd w:val="clear" w:color="auto" w:fill="C6D9F1" w:themeFill="text2" w:themeFillTint="33"/>
            <w:vAlign w:val="center"/>
          </w:tcPr>
          <w:p w:rsidR="00851AE2" w:rsidRPr="00921084" w:rsidRDefault="00851AE2" w:rsidP="00470B3C">
            <w:pPr>
              <w:jc w:val="center"/>
              <w:rPr>
                <w:rFonts w:ascii="Times New Roman" w:hAnsi="Times New Roman" w:cs="Times New Roman"/>
                <w:b/>
                <w:sz w:val="24"/>
                <w:szCs w:val="24"/>
              </w:rPr>
            </w:pPr>
            <w:r w:rsidRPr="00921084">
              <w:rPr>
                <w:rFonts w:ascii="Times New Roman" w:hAnsi="Times New Roman" w:cs="Times New Roman"/>
                <w:b/>
                <w:sz w:val="24"/>
                <w:szCs w:val="24"/>
              </w:rPr>
              <w:t>№</w:t>
            </w:r>
          </w:p>
        </w:tc>
        <w:tc>
          <w:tcPr>
            <w:tcW w:w="1842" w:type="dxa"/>
            <w:shd w:val="clear" w:color="auto" w:fill="C6D9F1" w:themeFill="text2" w:themeFillTint="33"/>
            <w:vAlign w:val="center"/>
          </w:tcPr>
          <w:p w:rsidR="00851AE2" w:rsidRPr="00921084" w:rsidRDefault="00851AE2" w:rsidP="00470B3C">
            <w:pPr>
              <w:jc w:val="center"/>
              <w:rPr>
                <w:rFonts w:ascii="Times New Roman" w:hAnsi="Times New Roman" w:cs="Times New Roman"/>
                <w:b/>
                <w:sz w:val="24"/>
                <w:szCs w:val="24"/>
              </w:rPr>
            </w:pPr>
            <w:r w:rsidRPr="00921084">
              <w:rPr>
                <w:rFonts w:ascii="Times New Roman" w:hAnsi="Times New Roman" w:cs="Times New Roman"/>
                <w:b/>
                <w:sz w:val="24"/>
                <w:szCs w:val="24"/>
              </w:rPr>
              <w:t>Данни на подателя</w:t>
            </w:r>
          </w:p>
        </w:tc>
        <w:tc>
          <w:tcPr>
            <w:tcW w:w="1843" w:type="dxa"/>
            <w:shd w:val="clear" w:color="auto" w:fill="C6D9F1" w:themeFill="text2" w:themeFillTint="33"/>
            <w:vAlign w:val="center"/>
          </w:tcPr>
          <w:p w:rsidR="00851AE2" w:rsidRPr="00921084" w:rsidRDefault="00851AE2" w:rsidP="00470B3C">
            <w:pPr>
              <w:jc w:val="center"/>
              <w:rPr>
                <w:rFonts w:ascii="Times New Roman" w:hAnsi="Times New Roman" w:cs="Times New Roman"/>
                <w:b/>
                <w:sz w:val="24"/>
                <w:szCs w:val="24"/>
              </w:rPr>
            </w:pPr>
            <w:r w:rsidRPr="00921084">
              <w:rPr>
                <w:rFonts w:ascii="Times New Roman" w:hAnsi="Times New Roman" w:cs="Times New Roman"/>
                <w:b/>
                <w:sz w:val="24"/>
                <w:szCs w:val="24"/>
              </w:rPr>
              <w:t>Дата на получаване</w:t>
            </w:r>
          </w:p>
        </w:tc>
        <w:tc>
          <w:tcPr>
            <w:tcW w:w="6237" w:type="dxa"/>
            <w:shd w:val="clear" w:color="auto" w:fill="C6D9F1" w:themeFill="text2" w:themeFillTint="33"/>
            <w:vAlign w:val="center"/>
          </w:tcPr>
          <w:p w:rsidR="00851AE2" w:rsidRPr="00921084" w:rsidRDefault="00851AE2" w:rsidP="00470B3C">
            <w:pPr>
              <w:jc w:val="center"/>
              <w:rPr>
                <w:rFonts w:ascii="Times New Roman" w:hAnsi="Times New Roman" w:cs="Times New Roman"/>
                <w:b/>
                <w:sz w:val="24"/>
                <w:szCs w:val="24"/>
              </w:rPr>
            </w:pPr>
            <w:r w:rsidRPr="00921084">
              <w:rPr>
                <w:rFonts w:ascii="Times New Roman" w:hAnsi="Times New Roman" w:cs="Times New Roman"/>
                <w:b/>
                <w:sz w:val="24"/>
                <w:szCs w:val="24"/>
              </w:rPr>
              <w:t>Коментар/Предложение</w:t>
            </w:r>
          </w:p>
        </w:tc>
        <w:tc>
          <w:tcPr>
            <w:tcW w:w="4961" w:type="dxa"/>
            <w:shd w:val="clear" w:color="auto" w:fill="C6D9F1" w:themeFill="text2" w:themeFillTint="33"/>
            <w:vAlign w:val="center"/>
          </w:tcPr>
          <w:p w:rsidR="00851AE2" w:rsidRPr="00921084" w:rsidRDefault="00031569" w:rsidP="00470B3C">
            <w:pPr>
              <w:jc w:val="center"/>
              <w:rPr>
                <w:rFonts w:ascii="Times New Roman" w:hAnsi="Times New Roman" w:cs="Times New Roman"/>
                <w:b/>
                <w:sz w:val="24"/>
                <w:szCs w:val="24"/>
              </w:rPr>
            </w:pPr>
            <w:r w:rsidRPr="00921084">
              <w:rPr>
                <w:rFonts w:ascii="Times New Roman" w:hAnsi="Times New Roman" w:cs="Times New Roman"/>
                <w:b/>
                <w:sz w:val="24"/>
                <w:szCs w:val="24"/>
              </w:rPr>
              <w:t>Становище на УО на СП</w:t>
            </w:r>
            <w:r w:rsidR="00851AE2" w:rsidRPr="00921084">
              <w:rPr>
                <w:rFonts w:ascii="Times New Roman" w:hAnsi="Times New Roman" w:cs="Times New Roman"/>
                <w:b/>
                <w:sz w:val="24"/>
                <w:szCs w:val="24"/>
              </w:rPr>
              <w:t>Р</w:t>
            </w:r>
            <w:r w:rsidR="000F4C28" w:rsidRPr="00921084">
              <w:rPr>
                <w:rFonts w:ascii="Times New Roman" w:hAnsi="Times New Roman" w:cs="Times New Roman"/>
                <w:b/>
                <w:sz w:val="24"/>
                <w:szCs w:val="24"/>
              </w:rPr>
              <w:t>З</w:t>
            </w:r>
            <w:r w:rsidR="00851AE2" w:rsidRPr="00921084">
              <w:rPr>
                <w:rFonts w:ascii="Times New Roman" w:hAnsi="Times New Roman" w:cs="Times New Roman"/>
                <w:b/>
                <w:sz w:val="24"/>
                <w:szCs w:val="24"/>
              </w:rPr>
              <w:t>СР</w:t>
            </w:r>
          </w:p>
        </w:tc>
      </w:tr>
      <w:tr w:rsidR="00840A8B" w:rsidRPr="00921084" w:rsidTr="00470B3C">
        <w:tc>
          <w:tcPr>
            <w:tcW w:w="568" w:type="dxa"/>
            <w:shd w:val="clear" w:color="auto" w:fill="auto"/>
            <w:vAlign w:val="center"/>
          </w:tcPr>
          <w:p w:rsidR="00840A8B" w:rsidRPr="00921084" w:rsidRDefault="00631831" w:rsidP="00470B3C">
            <w:pPr>
              <w:jc w:val="both"/>
              <w:rPr>
                <w:rFonts w:ascii="Times New Roman" w:hAnsi="Times New Roman" w:cs="Times New Roman"/>
                <w:b/>
                <w:sz w:val="24"/>
                <w:szCs w:val="24"/>
              </w:rPr>
            </w:pPr>
            <w:r w:rsidRPr="00921084">
              <w:rPr>
                <w:rFonts w:ascii="Times New Roman" w:hAnsi="Times New Roman" w:cs="Times New Roman"/>
                <w:b/>
                <w:sz w:val="24"/>
                <w:szCs w:val="24"/>
              </w:rPr>
              <w:t>1.</w:t>
            </w:r>
          </w:p>
        </w:tc>
        <w:tc>
          <w:tcPr>
            <w:tcW w:w="1842" w:type="dxa"/>
            <w:shd w:val="clear" w:color="auto" w:fill="auto"/>
            <w:vAlign w:val="center"/>
          </w:tcPr>
          <w:p w:rsidR="00840A8B" w:rsidRPr="00DC295B" w:rsidRDefault="00631831" w:rsidP="00470B3C">
            <w:pPr>
              <w:rPr>
                <w:rFonts w:ascii="Times New Roman" w:hAnsi="Times New Roman" w:cs="Times New Roman"/>
                <w:b/>
                <w:sz w:val="24"/>
                <w:szCs w:val="24"/>
              </w:rPr>
            </w:pPr>
            <w:r w:rsidRPr="00DC295B">
              <w:rPr>
                <w:rFonts w:ascii="Times New Roman" w:hAnsi="Times New Roman" w:cs="Times New Roman"/>
                <w:b/>
                <w:sz w:val="24"/>
                <w:szCs w:val="24"/>
              </w:rPr>
              <w:t xml:space="preserve">Васил Василев </w:t>
            </w:r>
          </w:p>
        </w:tc>
        <w:tc>
          <w:tcPr>
            <w:tcW w:w="1843" w:type="dxa"/>
            <w:shd w:val="clear" w:color="auto" w:fill="auto"/>
            <w:vAlign w:val="center"/>
          </w:tcPr>
          <w:p w:rsidR="00631831" w:rsidRPr="00921084" w:rsidRDefault="00631831" w:rsidP="00470B3C">
            <w:pPr>
              <w:jc w:val="center"/>
              <w:rPr>
                <w:rFonts w:ascii="Times New Roman" w:hAnsi="Times New Roman" w:cs="Times New Roman"/>
                <w:b/>
                <w:sz w:val="24"/>
                <w:szCs w:val="24"/>
                <w:lang w:val="en-US"/>
              </w:rPr>
            </w:pPr>
            <w:r w:rsidRPr="00921084">
              <w:rPr>
                <w:rFonts w:ascii="Times New Roman" w:hAnsi="Times New Roman" w:cs="Times New Roman"/>
                <w:b/>
                <w:sz w:val="24"/>
                <w:szCs w:val="24"/>
                <w:lang w:val="en-US"/>
              </w:rPr>
              <w:t>14/01/2026 - 14:26</w:t>
            </w:r>
          </w:p>
          <w:p w:rsidR="00840A8B" w:rsidRPr="00921084" w:rsidRDefault="00840A8B" w:rsidP="00470B3C">
            <w:pPr>
              <w:jc w:val="center"/>
              <w:rPr>
                <w:rFonts w:ascii="Times New Roman" w:hAnsi="Times New Roman" w:cs="Times New Roman"/>
                <w:b/>
                <w:sz w:val="24"/>
                <w:szCs w:val="24"/>
              </w:rPr>
            </w:pPr>
          </w:p>
        </w:tc>
        <w:tc>
          <w:tcPr>
            <w:tcW w:w="6237" w:type="dxa"/>
            <w:shd w:val="clear" w:color="auto" w:fill="auto"/>
            <w:vAlign w:val="center"/>
          </w:tcPr>
          <w:p w:rsidR="00840A8B" w:rsidRPr="00921084" w:rsidRDefault="00631831" w:rsidP="00470B3C">
            <w:pPr>
              <w:jc w:val="both"/>
              <w:rPr>
                <w:rFonts w:ascii="Times New Roman" w:hAnsi="Times New Roman" w:cs="Times New Roman"/>
                <w:b/>
                <w:sz w:val="24"/>
                <w:szCs w:val="24"/>
              </w:rPr>
            </w:pPr>
            <w:r w:rsidRPr="00921084">
              <w:rPr>
                <w:rFonts w:ascii="Times New Roman" w:hAnsi="Times New Roman" w:cs="Times New Roman"/>
                <w:color w:val="333333"/>
                <w:sz w:val="24"/>
                <w:szCs w:val="24"/>
              </w:rPr>
              <w:t xml:space="preserve">Здравейте. В проекта за насоки по Интервенция ІІ.Г.2 „Инвестиции за преработка на селскостопански продукти“, в </w:t>
            </w:r>
            <w:r w:rsidRPr="00FD7B54">
              <w:rPr>
                <w:rFonts w:ascii="Times New Roman" w:hAnsi="Times New Roman" w:cs="Times New Roman"/>
                <w:sz w:val="24"/>
                <w:szCs w:val="24"/>
              </w:rPr>
              <w:t>раздел </w:t>
            </w:r>
            <w:bookmarkStart w:id="0" w:name="_Toc215663845"/>
            <w:r w:rsidRPr="00FD7B54">
              <w:rPr>
                <w:rFonts w:ascii="Times New Roman" w:hAnsi="Times New Roman" w:cs="Times New Roman"/>
                <w:sz w:val="24"/>
                <w:szCs w:val="24"/>
                <w:bdr w:val="none" w:sz="0" w:space="0" w:color="auto" w:frame="1"/>
              </w:rPr>
              <w:t xml:space="preserve">9. Критерии за недопустимост на кандидатите, в т.7 е записано </w:t>
            </w:r>
            <w:r w:rsidRPr="00921084">
              <w:rPr>
                <w:rFonts w:ascii="Times New Roman" w:hAnsi="Times New Roman" w:cs="Times New Roman"/>
                <w:color w:val="54812D"/>
                <w:sz w:val="24"/>
                <w:szCs w:val="24"/>
                <w:bdr w:val="none" w:sz="0" w:space="0" w:color="auto" w:frame="1"/>
              </w:rPr>
              <w:t>"</w:t>
            </w:r>
            <w:bookmarkEnd w:id="0"/>
            <w:r w:rsidRPr="00921084">
              <w:rPr>
                <w:rFonts w:ascii="Times New Roman" w:hAnsi="Times New Roman" w:cs="Times New Roman"/>
                <w:color w:val="333333"/>
                <w:sz w:val="24"/>
                <w:szCs w:val="24"/>
              </w:rPr>
              <w:t>Не се предоставя подпомагане БФП на кандидати /бенефициенти, които не са независими предприятия по смисъла на чл. 4, ал. 2 от ЗМСП и за които се установи, че са учредени или преобразувани </w:t>
            </w:r>
            <w:r w:rsidRPr="00921084">
              <w:rPr>
                <w:rStyle w:val="Strong"/>
                <w:rFonts w:ascii="Times New Roman" w:hAnsi="Times New Roman" w:cs="Times New Roman"/>
                <w:i/>
                <w:iCs/>
                <w:color w:val="333333"/>
                <w:sz w:val="24"/>
                <w:szCs w:val="24"/>
                <w:bdr w:val="none" w:sz="0" w:space="0" w:color="auto" w:frame="1"/>
              </w:rPr>
              <w:t>преди 01.01.2023 г</w:t>
            </w:r>
            <w:r w:rsidRPr="00921084">
              <w:rPr>
                <w:rFonts w:ascii="Times New Roman" w:hAnsi="Times New Roman" w:cs="Times New Roman"/>
                <w:color w:val="333333"/>
                <w:sz w:val="24"/>
                <w:szCs w:val="24"/>
              </w:rPr>
              <w:t>., с цел получаване на предимство в противоречие с целите на интервенцията, включително с цел получаване на БФП". Няма никаква логика, всички кандидати, учредени или преобразувани преди 01.01.2023 година да са недопустими, тъй-като много от кандидатите вероятно са учредени преди тази дата. Ограничението би имало някакъв смисъл, ако думите </w:t>
            </w:r>
            <w:r w:rsidRPr="00921084">
              <w:rPr>
                <w:rStyle w:val="Strong"/>
                <w:rFonts w:ascii="Times New Roman" w:hAnsi="Times New Roman" w:cs="Times New Roman"/>
                <w:i/>
                <w:iCs/>
                <w:color w:val="333333"/>
                <w:sz w:val="24"/>
                <w:szCs w:val="24"/>
                <w:bdr w:val="none" w:sz="0" w:space="0" w:color="auto" w:frame="1"/>
              </w:rPr>
              <w:t>"преди 01.01.2023"</w:t>
            </w:r>
            <w:r w:rsidRPr="00921084">
              <w:rPr>
                <w:rFonts w:ascii="Times New Roman" w:hAnsi="Times New Roman" w:cs="Times New Roman"/>
                <w:color w:val="333333"/>
                <w:sz w:val="24"/>
                <w:szCs w:val="24"/>
              </w:rPr>
              <w:t> се заменят с думите </w:t>
            </w:r>
            <w:r w:rsidRPr="00921084">
              <w:rPr>
                <w:rStyle w:val="Strong"/>
                <w:rFonts w:ascii="Times New Roman" w:hAnsi="Times New Roman" w:cs="Times New Roman"/>
                <w:i/>
                <w:iCs/>
                <w:color w:val="333333"/>
                <w:sz w:val="24"/>
                <w:szCs w:val="24"/>
                <w:bdr w:val="none" w:sz="0" w:space="0" w:color="auto" w:frame="1"/>
              </w:rPr>
              <w:t>"след 01.01.2023".</w:t>
            </w:r>
            <w:r w:rsidRPr="00921084">
              <w:rPr>
                <w:rFonts w:ascii="Times New Roman" w:hAnsi="Times New Roman" w:cs="Times New Roman"/>
                <w:color w:val="333333"/>
                <w:sz w:val="24"/>
                <w:szCs w:val="24"/>
              </w:rPr>
              <w:t> </w:t>
            </w:r>
          </w:p>
        </w:tc>
        <w:tc>
          <w:tcPr>
            <w:tcW w:w="4961" w:type="dxa"/>
            <w:shd w:val="clear" w:color="auto" w:fill="auto"/>
            <w:vAlign w:val="center"/>
          </w:tcPr>
          <w:p w:rsidR="00840A8B" w:rsidRPr="00921084" w:rsidRDefault="00BB7B4B" w:rsidP="00470B3C">
            <w:pPr>
              <w:rPr>
                <w:rFonts w:ascii="Times New Roman" w:hAnsi="Times New Roman" w:cs="Times New Roman"/>
                <w:b/>
                <w:sz w:val="24"/>
                <w:szCs w:val="24"/>
              </w:rPr>
            </w:pPr>
            <w:r w:rsidRPr="00921084">
              <w:rPr>
                <w:rFonts w:ascii="Times New Roman" w:hAnsi="Times New Roman" w:cs="Times New Roman"/>
                <w:b/>
                <w:sz w:val="24"/>
                <w:szCs w:val="24"/>
              </w:rPr>
              <w:t>Приема се.</w:t>
            </w:r>
          </w:p>
        </w:tc>
      </w:tr>
      <w:tr w:rsidR="00840A8B" w:rsidRPr="00921084" w:rsidTr="00470B3C">
        <w:tc>
          <w:tcPr>
            <w:tcW w:w="568" w:type="dxa"/>
            <w:shd w:val="clear" w:color="auto" w:fill="auto"/>
            <w:vAlign w:val="center"/>
          </w:tcPr>
          <w:p w:rsidR="00840A8B" w:rsidRPr="00921084" w:rsidRDefault="00631831" w:rsidP="00470B3C">
            <w:pPr>
              <w:jc w:val="center"/>
              <w:rPr>
                <w:rFonts w:ascii="Times New Roman" w:hAnsi="Times New Roman" w:cs="Times New Roman"/>
                <w:b/>
                <w:sz w:val="24"/>
                <w:szCs w:val="24"/>
              </w:rPr>
            </w:pPr>
            <w:r w:rsidRPr="00921084">
              <w:rPr>
                <w:rFonts w:ascii="Times New Roman" w:hAnsi="Times New Roman" w:cs="Times New Roman"/>
                <w:b/>
                <w:sz w:val="24"/>
                <w:szCs w:val="24"/>
              </w:rPr>
              <w:t>2.</w:t>
            </w:r>
          </w:p>
        </w:tc>
        <w:tc>
          <w:tcPr>
            <w:tcW w:w="1842" w:type="dxa"/>
            <w:shd w:val="clear" w:color="auto" w:fill="auto"/>
            <w:vAlign w:val="center"/>
          </w:tcPr>
          <w:p w:rsidR="00840A8B" w:rsidRPr="00DC295B" w:rsidRDefault="00631831" w:rsidP="00470B3C">
            <w:pPr>
              <w:jc w:val="center"/>
              <w:rPr>
                <w:rFonts w:ascii="Times New Roman" w:hAnsi="Times New Roman" w:cs="Times New Roman"/>
                <w:b/>
                <w:sz w:val="24"/>
                <w:szCs w:val="24"/>
              </w:rPr>
            </w:pPr>
            <w:r w:rsidRPr="00DC295B">
              <w:rPr>
                <w:rFonts w:ascii="Times New Roman" w:hAnsi="Times New Roman" w:cs="Times New Roman"/>
                <w:b/>
                <w:sz w:val="24"/>
                <w:szCs w:val="24"/>
              </w:rPr>
              <w:t>Васил Василев</w:t>
            </w:r>
          </w:p>
        </w:tc>
        <w:tc>
          <w:tcPr>
            <w:tcW w:w="1843" w:type="dxa"/>
            <w:shd w:val="clear" w:color="auto" w:fill="auto"/>
            <w:vAlign w:val="center"/>
          </w:tcPr>
          <w:p w:rsidR="00840A8B" w:rsidRPr="00921084" w:rsidRDefault="00631831" w:rsidP="00470B3C">
            <w:pPr>
              <w:jc w:val="center"/>
              <w:rPr>
                <w:rFonts w:ascii="Times New Roman" w:hAnsi="Times New Roman" w:cs="Times New Roman"/>
                <w:b/>
                <w:sz w:val="24"/>
                <w:szCs w:val="24"/>
              </w:rPr>
            </w:pPr>
            <w:r w:rsidRPr="00921084">
              <w:rPr>
                <w:rFonts w:ascii="Times New Roman" w:hAnsi="Times New Roman" w:cs="Times New Roman"/>
                <w:b/>
                <w:sz w:val="24"/>
                <w:szCs w:val="24"/>
              </w:rPr>
              <w:t>14/01/2026 - 14:36</w:t>
            </w:r>
          </w:p>
        </w:tc>
        <w:tc>
          <w:tcPr>
            <w:tcW w:w="6237" w:type="dxa"/>
            <w:shd w:val="clear" w:color="auto" w:fill="auto"/>
            <w:vAlign w:val="center"/>
          </w:tcPr>
          <w:p w:rsidR="00631831" w:rsidRPr="008C5A7D" w:rsidRDefault="00631831" w:rsidP="00470B3C">
            <w:pPr>
              <w:jc w:val="both"/>
              <w:rPr>
                <w:rFonts w:ascii="Times New Roman" w:hAnsi="Times New Roman" w:cs="Times New Roman"/>
                <w:sz w:val="24"/>
                <w:szCs w:val="24"/>
                <w:lang w:val="en-US"/>
              </w:rPr>
            </w:pPr>
            <w:r w:rsidRPr="00921084">
              <w:rPr>
                <w:rFonts w:ascii="Times New Roman" w:hAnsi="Times New Roman" w:cs="Times New Roman"/>
                <w:sz w:val="24"/>
                <w:szCs w:val="24"/>
              </w:rPr>
              <w:t>В насоките за кандидатстване</w:t>
            </w:r>
          </w:p>
          <w:p w:rsidR="00840A8B" w:rsidRPr="00921084" w:rsidRDefault="00631831" w:rsidP="00470B3C">
            <w:pPr>
              <w:jc w:val="both"/>
              <w:rPr>
                <w:rFonts w:ascii="Times New Roman" w:hAnsi="Times New Roman" w:cs="Times New Roman"/>
                <w:b/>
                <w:sz w:val="24"/>
                <w:szCs w:val="24"/>
              </w:rPr>
            </w:pPr>
            <w:r w:rsidRPr="00921084">
              <w:rPr>
                <w:rFonts w:ascii="Times New Roman" w:hAnsi="Times New Roman" w:cs="Times New Roman"/>
                <w:sz w:val="24"/>
                <w:szCs w:val="24"/>
              </w:rPr>
              <w:t xml:space="preserve">В насоките за кандидатстване по Интервенция ІІ.Г.2 „Инвестиции за преработка на селскостопански продукти“, в раздел 9.Критерии за недопустимост на кандидатите, в т.7 е записано "Не се предоставя подпомагане БФП на кандидати /бенефициенти, които не са независими предприятия по смисъла на чл. 4, ал. 2 от ЗМСП и за които </w:t>
            </w:r>
            <w:r w:rsidRPr="00921084">
              <w:rPr>
                <w:rFonts w:ascii="Times New Roman" w:hAnsi="Times New Roman" w:cs="Times New Roman"/>
                <w:sz w:val="24"/>
                <w:szCs w:val="24"/>
              </w:rPr>
              <w:lastRenderedPageBreak/>
              <w:t>се установи, че са учредени или преобразувани преди 01.01.2023 г., с цел получаване на предимство в противоречие с целите на интервенцията, включително с цел получаване на БФП". Няма никаква логика, кандидатите да бъдат ограничени за пероида на учредяване и то преди 01.01.2023 година. Ако думата "преди" се замени с думата "след" би било доста по-логично.</w:t>
            </w:r>
          </w:p>
        </w:tc>
        <w:tc>
          <w:tcPr>
            <w:tcW w:w="4961" w:type="dxa"/>
            <w:shd w:val="clear" w:color="auto" w:fill="auto"/>
            <w:vAlign w:val="center"/>
          </w:tcPr>
          <w:p w:rsidR="00840A8B" w:rsidRPr="00921084" w:rsidRDefault="00BB7B4B" w:rsidP="00470B3C">
            <w:pPr>
              <w:rPr>
                <w:rFonts w:ascii="Times New Roman" w:hAnsi="Times New Roman" w:cs="Times New Roman"/>
                <w:b/>
                <w:sz w:val="24"/>
                <w:szCs w:val="24"/>
              </w:rPr>
            </w:pPr>
            <w:r w:rsidRPr="00921084">
              <w:rPr>
                <w:rFonts w:ascii="Times New Roman" w:hAnsi="Times New Roman" w:cs="Times New Roman"/>
                <w:b/>
                <w:sz w:val="24"/>
                <w:szCs w:val="24"/>
              </w:rPr>
              <w:lastRenderedPageBreak/>
              <w:t>Приема се.</w:t>
            </w:r>
          </w:p>
        </w:tc>
      </w:tr>
      <w:tr w:rsidR="00840A8B" w:rsidRPr="00921084" w:rsidTr="00470B3C">
        <w:tc>
          <w:tcPr>
            <w:tcW w:w="568" w:type="dxa"/>
            <w:shd w:val="clear" w:color="auto" w:fill="auto"/>
            <w:vAlign w:val="center"/>
          </w:tcPr>
          <w:p w:rsidR="00840A8B" w:rsidRPr="00921084" w:rsidRDefault="00175CCB" w:rsidP="00470B3C">
            <w:pPr>
              <w:jc w:val="center"/>
              <w:rPr>
                <w:rFonts w:ascii="Times New Roman" w:hAnsi="Times New Roman" w:cs="Times New Roman"/>
                <w:b/>
                <w:sz w:val="24"/>
                <w:szCs w:val="24"/>
              </w:rPr>
            </w:pPr>
            <w:r>
              <w:rPr>
                <w:rFonts w:ascii="Times New Roman" w:hAnsi="Times New Roman" w:cs="Times New Roman"/>
                <w:b/>
                <w:sz w:val="24"/>
                <w:szCs w:val="24"/>
              </w:rPr>
              <w:t>3.</w:t>
            </w:r>
          </w:p>
        </w:tc>
        <w:tc>
          <w:tcPr>
            <w:tcW w:w="1842" w:type="dxa"/>
            <w:shd w:val="clear" w:color="auto" w:fill="auto"/>
            <w:vAlign w:val="center"/>
          </w:tcPr>
          <w:p w:rsidR="00840A8B" w:rsidRPr="00921084" w:rsidRDefault="00175CCB" w:rsidP="00470B3C">
            <w:pPr>
              <w:rPr>
                <w:rFonts w:ascii="Times New Roman" w:hAnsi="Times New Roman" w:cs="Times New Roman"/>
                <w:b/>
                <w:sz w:val="24"/>
                <w:szCs w:val="24"/>
              </w:rPr>
            </w:pPr>
            <w:r w:rsidRPr="00175CCB">
              <w:rPr>
                <w:rFonts w:ascii="Times New Roman" w:hAnsi="Times New Roman" w:cs="Times New Roman"/>
                <w:b/>
                <w:sz w:val="24"/>
                <w:szCs w:val="24"/>
              </w:rPr>
              <w:t>Иванова</w:t>
            </w:r>
          </w:p>
        </w:tc>
        <w:tc>
          <w:tcPr>
            <w:tcW w:w="1843" w:type="dxa"/>
            <w:shd w:val="clear" w:color="auto" w:fill="auto"/>
            <w:vAlign w:val="center"/>
          </w:tcPr>
          <w:p w:rsidR="00840A8B" w:rsidRPr="00921084" w:rsidRDefault="00175CCB" w:rsidP="00470B3C">
            <w:pPr>
              <w:jc w:val="center"/>
              <w:rPr>
                <w:rFonts w:ascii="Times New Roman" w:hAnsi="Times New Roman" w:cs="Times New Roman"/>
                <w:b/>
                <w:sz w:val="24"/>
                <w:szCs w:val="24"/>
              </w:rPr>
            </w:pPr>
            <w:r w:rsidRPr="00175CCB">
              <w:rPr>
                <w:rFonts w:ascii="Times New Roman" w:hAnsi="Times New Roman" w:cs="Times New Roman"/>
                <w:b/>
                <w:sz w:val="24"/>
                <w:szCs w:val="24"/>
              </w:rPr>
              <w:t>15/01/2026 - 14:38</w:t>
            </w:r>
          </w:p>
        </w:tc>
        <w:tc>
          <w:tcPr>
            <w:tcW w:w="6237" w:type="dxa"/>
            <w:shd w:val="clear" w:color="auto" w:fill="auto"/>
            <w:vAlign w:val="center"/>
          </w:tcPr>
          <w:p w:rsidR="008C5A7D" w:rsidRPr="00FB19FF" w:rsidRDefault="00696522" w:rsidP="00470B3C">
            <w:pPr>
              <w:spacing w:line="338" w:lineRule="atLeast"/>
              <w:jc w:val="both"/>
              <w:textAlignment w:val="baseline"/>
              <w:outlineLvl w:val="2"/>
              <w:rPr>
                <w:rFonts w:ascii="Times New Roman" w:eastAsia="Times New Roman" w:hAnsi="Times New Roman" w:cs="Times New Roman"/>
                <w:b/>
                <w:bCs/>
                <w:sz w:val="24"/>
                <w:szCs w:val="24"/>
              </w:rPr>
            </w:pPr>
            <w:hyperlink r:id="rId8" w:anchor="comment-3621" w:history="1">
              <w:r w:rsidR="008C5A7D" w:rsidRPr="00FB19FF">
                <w:rPr>
                  <w:rFonts w:ascii="Times New Roman" w:eastAsia="Times New Roman" w:hAnsi="Times New Roman" w:cs="Times New Roman"/>
                  <w:b/>
                  <w:bCs/>
                  <w:sz w:val="24"/>
                  <w:szCs w:val="24"/>
                  <w:u w:val="single"/>
                  <w:bdr w:val="none" w:sz="0" w:space="0" w:color="auto" w:frame="1"/>
                </w:rPr>
                <w:t>ОТНОСНО: Официално публикуван</w:t>
              </w:r>
            </w:hyperlink>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ОТНОСНО: Официално публикуван проект на Условия за кандидатстване по </w:t>
            </w:r>
            <w:r w:rsidRPr="00FB19FF">
              <w:rPr>
                <w:rFonts w:ascii="Times New Roman" w:eastAsia="Times New Roman" w:hAnsi="Times New Roman" w:cs="Times New Roman"/>
                <w:b/>
                <w:bCs/>
                <w:color w:val="333333"/>
                <w:sz w:val="24"/>
                <w:szCs w:val="24"/>
                <w:bdr w:val="none" w:sz="0" w:space="0" w:color="auto" w:frame="1"/>
              </w:rPr>
              <w:t>Интервенция ІІ.Г.2 „Инвестиции за преработка на селскостопански продукти“ </w:t>
            </w:r>
            <w:r w:rsidRPr="00FB19FF">
              <w:rPr>
                <w:rFonts w:ascii="Times New Roman" w:eastAsia="Times New Roman" w:hAnsi="Times New Roman" w:cs="Times New Roman"/>
                <w:color w:val="333333"/>
                <w:sz w:val="24"/>
                <w:szCs w:val="24"/>
              </w:rPr>
              <w:t>за обществено обсъждане</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 В раздел 11. Условия за допустимост на дейностите, точка 10 е заложеното следното изискване, касаещо земеделски стопани, а именно: </w:t>
            </w:r>
            <w:r w:rsidRPr="00FB19FF">
              <w:rPr>
                <w:rFonts w:ascii="Times New Roman" w:eastAsia="Times New Roman" w:hAnsi="Times New Roman" w:cs="Times New Roman"/>
                <w:i/>
                <w:iCs/>
                <w:color w:val="333333"/>
                <w:sz w:val="24"/>
                <w:szCs w:val="24"/>
                <w:bdr w:val="none" w:sz="0" w:space="0" w:color="auto" w:frame="1"/>
              </w:rPr>
              <w:t>„За кандидати земеделски стопани, най-малко 51 на сто от общата годишна суровинна база в производствената програма, за всяка една от годините на изпълнение по т. 11 от раздел 11 „Условия за допустимост на дейностите“, трябва да е от собствени земеделски суровини. Кандидатът, трябва да докаже възможност за производството на съответните количества суровини, посочени в Приложение № 7, към датата на подаване на заявлението за подпомагане, като представи и обосновка за сформиране на добивите в таблица 3.1 от бизнес плана (Приложение № 6).“</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 xml:space="preserve">От името на БАБЕП изразяваме силно притеснение и ИЗРИЧНО настояваме горецитираното изискването да отпадне, тъй като създава значителни пречки, които противоречат на основната цел на европейските програми – насърчаване на конкурентоспособността и </w:t>
            </w:r>
            <w:r w:rsidRPr="00FB19FF">
              <w:rPr>
                <w:rFonts w:ascii="Times New Roman" w:eastAsia="Times New Roman" w:hAnsi="Times New Roman" w:cs="Times New Roman"/>
                <w:color w:val="333333"/>
                <w:sz w:val="24"/>
                <w:szCs w:val="24"/>
              </w:rPr>
              <w:lastRenderedPageBreak/>
              <w:t>икономическия растеж в селските райони. Причините, поради които настояваме за това отпадане са следните:</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 </w:t>
            </w:r>
            <w:r w:rsidRPr="00FB19FF">
              <w:rPr>
                <w:rFonts w:ascii="Times New Roman" w:eastAsia="Times New Roman" w:hAnsi="Times New Roman" w:cs="Times New Roman"/>
                <w:b/>
                <w:bCs/>
                <w:color w:val="333333"/>
                <w:sz w:val="24"/>
                <w:szCs w:val="24"/>
                <w:bdr w:val="none" w:sz="0" w:space="0" w:color="auto" w:frame="1"/>
              </w:rPr>
              <w:t>1. Липса на конкурентоспособност и ефективност на инвестицията</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Малките и средни земеделски стопанства рядко могат да осигурят достатъчен обем суровина (дори 51%), за да работи преработвателното предприятие с оптимален капацитет. Това води до неефективност, високи производствени разходи на единица продукт и </w:t>
            </w:r>
            <w:r w:rsidRPr="00FB19FF">
              <w:rPr>
                <w:rFonts w:ascii="Times New Roman" w:eastAsia="Times New Roman" w:hAnsi="Times New Roman" w:cs="Times New Roman"/>
                <w:b/>
                <w:bCs/>
                <w:color w:val="333333"/>
                <w:sz w:val="24"/>
                <w:szCs w:val="24"/>
                <w:bdr w:val="none" w:sz="0" w:space="0" w:color="auto" w:frame="1"/>
              </w:rPr>
              <w:t>лишава дружеството от възможността да бъде конкурентоспособно на пазара</w:t>
            </w:r>
            <w:r w:rsidRPr="00FB19FF">
              <w:rPr>
                <w:rFonts w:ascii="Times New Roman" w:eastAsia="Times New Roman" w:hAnsi="Times New Roman" w:cs="Times New Roman"/>
                <w:color w:val="333333"/>
                <w:sz w:val="24"/>
                <w:szCs w:val="24"/>
              </w:rPr>
              <w:t>.</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 </w:t>
            </w:r>
            <w:r w:rsidRPr="00FB19FF">
              <w:rPr>
                <w:rFonts w:ascii="Times New Roman" w:eastAsia="Times New Roman" w:hAnsi="Times New Roman" w:cs="Times New Roman"/>
                <w:b/>
                <w:bCs/>
                <w:color w:val="333333"/>
                <w:sz w:val="24"/>
                <w:szCs w:val="24"/>
                <w:bdr w:val="none" w:sz="0" w:space="0" w:color="auto" w:frame="1"/>
              </w:rPr>
              <w:t>2. Възпрепятства диверсификацията на дейността</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Диверсификацията е ключова за устойчивост: В условията на криза, предприятията трябва да могат да разширяват продуктовата си гама и да намират нови пазари, за да компенсират сривове в определени сектори. Например, ако пазарът се срине, дружеството трябва лесно да премине към преработка на другa, по-търсенa суровина.</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Ограничение на асортимента: Изискването налага дружеството да се фокусира основно върху суровината, която произвежда само̀, което ограничава възможността за разширяване на асортимента и гъвкавост на производството в отговор на пазарните сигнали.</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 </w:t>
            </w:r>
            <w:r w:rsidRPr="00FB19FF">
              <w:rPr>
                <w:rFonts w:ascii="Times New Roman" w:eastAsia="Times New Roman" w:hAnsi="Times New Roman" w:cs="Times New Roman"/>
                <w:b/>
                <w:bCs/>
                <w:color w:val="333333"/>
                <w:sz w:val="24"/>
                <w:szCs w:val="24"/>
                <w:bdr w:val="none" w:sz="0" w:space="0" w:color="auto" w:frame="1"/>
              </w:rPr>
              <w:t>3. Ограничаване на пазарната логика и сезонността</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 xml:space="preserve">За да работи целогодишно (напр. преработка на сезонни плодове като сливи, последвано от други култури), </w:t>
            </w:r>
            <w:r w:rsidRPr="00FB19FF">
              <w:rPr>
                <w:rFonts w:ascii="Times New Roman" w:eastAsia="Times New Roman" w:hAnsi="Times New Roman" w:cs="Times New Roman"/>
                <w:color w:val="333333"/>
                <w:sz w:val="24"/>
                <w:szCs w:val="24"/>
              </w:rPr>
              <w:lastRenderedPageBreak/>
              <w:t>предприятието трябва да изкупува суровини от пазара. Изискването за 51% собствена суровина силно ограничава продуктовата гама и </w:t>
            </w:r>
            <w:r w:rsidRPr="00FB19FF">
              <w:rPr>
                <w:rFonts w:ascii="Times New Roman" w:eastAsia="Times New Roman" w:hAnsi="Times New Roman" w:cs="Times New Roman"/>
                <w:b/>
                <w:bCs/>
                <w:color w:val="333333"/>
                <w:sz w:val="24"/>
                <w:szCs w:val="24"/>
                <w:bdr w:val="none" w:sz="0" w:space="0" w:color="auto" w:frame="1"/>
              </w:rPr>
              <w:t>възможността за гъвкавост, ключова за оцеляване на пазара</w:t>
            </w:r>
            <w:r w:rsidRPr="00FB19FF">
              <w:rPr>
                <w:rFonts w:ascii="Times New Roman" w:eastAsia="Times New Roman" w:hAnsi="Times New Roman" w:cs="Times New Roman"/>
                <w:color w:val="333333"/>
                <w:sz w:val="24"/>
                <w:szCs w:val="24"/>
              </w:rPr>
              <w:t>.</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 </w:t>
            </w:r>
            <w:r w:rsidRPr="00FB19FF">
              <w:rPr>
                <w:rFonts w:ascii="Times New Roman" w:eastAsia="Times New Roman" w:hAnsi="Times New Roman" w:cs="Times New Roman"/>
                <w:b/>
                <w:bCs/>
                <w:color w:val="333333"/>
                <w:sz w:val="24"/>
                <w:szCs w:val="24"/>
                <w:bdr w:val="none" w:sz="0" w:space="0" w:color="auto" w:frame="1"/>
              </w:rPr>
              <w:t>4. Дискриминация и административна тежест</w:t>
            </w:r>
          </w:p>
          <w:p w:rsidR="008C5A7D" w:rsidRPr="00FB19FF" w:rsidRDefault="008C5A7D" w:rsidP="00470B3C">
            <w:pPr>
              <w:numPr>
                <w:ilvl w:val="0"/>
                <w:numId w:val="21"/>
              </w:numPr>
              <w:spacing w:after="200"/>
              <w:ind w:left="225"/>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b/>
                <w:bCs/>
                <w:color w:val="333333"/>
                <w:sz w:val="24"/>
                <w:szCs w:val="24"/>
                <w:bdr w:val="none" w:sz="0" w:space="0" w:color="auto" w:frame="1"/>
              </w:rPr>
              <w:t>Неравен достъп:</w:t>
            </w:r>
            <w:r w:rsidRPr="00FB19FF">
              <w:rPr>
                <w:rFonts w:ascii="Times New Roman" w:eastAsia="Times New Roman" w:hAnsi="Times New Roman" w:cs="Times New Roman"/>
                <w:color w:val="333333"/>
                <w:sz w:val="24"/>
                <w:szCs w:val="24"/>
              </w:rPr>
              <w:t> Изискването облагодетелства само най-големите земеделски стопанства особено тези в сектор мляко и месо за сметка на малките и средни земеделски производители от други сектори (например плодове, зеленчуци и други), които сами по себе си са с добри бизнес идеи. Това води до неравен достъп до финансиране.</w:t>
            </w:r>
          </w:p>
          <w:p w:rsidR="008C5A7D" w:rsidRPr="00FB19FF" w:rsidRDefault="008C5A7D" w:rsidP="00470B3C">
            <w:pPr>
              <w:numPr>
                <w:ilvl w:val="0"/>
                <w:numId w:val="21"/>
              </w:numPr>
              <w:ind w:left="225"/>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b/>
                <w:bCs/>
                <w:color w:val="333333"/>
                <w:sz w:val="24"/>
                <w:szCs w:val="24"/>
                <w:bdr w:val="none" w:sz="0" w:space="0" w:color="auto" w:frame="1"/>
              </w:rPr>
              <w:t>Бюрокрация:</w:t>
            </w:r>
            <w:r w:rsidRPr="00FB19FF">
              <w:rPr>
                <w:rFonts w:ascii="Times New Roman" w:eastAsia="Times New Roman" w:hAnsi="Times New Roman" w:cs="Times New Roman"/>
                <w:color w:val="333333"/>
                <w:sz w:val="24"/>
                <w:szCs w:val="24"/>
              </w:rPr>
              <w:t> Доказването и мониторингът на точния процент собствено производство е административно сложен процес, който отклонява фокуса от реалната икономическа дейност.</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 </w:t>
            </w:r>
            <w:r w:rsidRPr="00FB19FF">
              <w:rPr>
                <w:rFonts w:ascii="Times New Roman" w:eastAsia="Times New Roman" w:hAnsi="Times New Roman" w:cs="Times New Roman"/>
                <w:b/>
                <w:bCs/>
                <w:color w:val="333333"/>
                <w:sz w:val="24"/>
                <w:szCs w:val="24"/>
                <w:bdr w:val="none" w:sz="0" w:space="0" w:color="auto" w:frame="1"/>
              </w:rPr>
              <w:t>5. Изменение на Стратегически план за развитие на земеделието и селските райони за периода 2023-2027 г.</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Предвид фактът, че горецитирания критерий е заложен в Стратегически план за развитие на земеделието и селските райони за периода 2023-2027 г., то същия ще доведе до неравнопоставеност между секторите. Сам по себе си чрез този критерий се  спира възможността за финансиране на малки и средни производители, което ще доведе до фалит на такъв тип стопанства в контекста на предстояща сериозна икономически и продоволствена криза.</w:t>
            </w:r>
          </w:p>
          <w:p w:rsidR="008C5A7D" w:rsidRPr="00FB19FF" w:rsidRDefault="008C5A7D" w:rsidP="00470B3C">
            <w:pPr>
              <w:spacing w:after="200"/>
              <w:jc w:val="both"/>
              <w:textAlignment w:val="baseline"/>
              <w:rPr>
                <w:rFonts w:ascii="Times New Roman" w:eastAsia="Times New Roman" w:hAnsi="Times New Roman" w:cs="Times New Roman"/>
                <w:color w:val="333333"/>
                <w:sz w:val="24"/>
                <w:szCs w:val="24"/>
              </w:rPr>
            </w:pPr>
            <w:r w:rsidRPr="00FB19FF">
              <w:rPr>
                <w:rFonts w:ascii="Times New Roman" w:eastAsia="Times New Roman" w:hAnsi="Times New Roman" w:cs="Times New Roman"/>
                <w:color w:val="333333"/>
                <w:sz w:val="24"/>
                <w:szCs w:val="24"/>
              </w:rPr>
              <w:t>С оглед на гореизложеното настояваме </w:t>
            </w:r>
            <w:r w:rsidRPr="00FB19FF">
              <w:rPr>
                <w:rFonts w:ascii="Times New Roman" w:eastAsia="Times New Roman" w:hAnsi="Times New Roman" w:cs="Times New Roman"/>
                <w:b/>
                <w:bCs/>
                <w:color w:val="333333"/>
                <w:sz w:val="24"/>
                <w:szCs w:val="24"/>
                <w:bdr w:val="none" w:sz="0" w:space="0" w:color="auto" w:frame="1"/>
              </w:rPr>
              <w:t xml:space="preserve">този критерий за допустимост да отпадне като се направи изменение на </w:t>
            </w:r>
            <w:r w:rsidRPr="00FB19FF">
              <w:rPr>
                <w:rFonts w:ascii="Times New Roman" w:eastAsia="Times New Roman" w:hAnsi="Times New Roman" w:cs="Times New Roman"/>
                <w:b/>
                <w:bCs/>
                <w:color w:val="333333"/>
                <w:sz w:val="24"/>
                <w:szCs w:val="24"/>
                <w:bdr w:val="none" w:sz="0" w:space="0" w:color="auto" w:frame="1"/>
              </w:rPr>
              <w:lastRenderedPageBreak/>
              <w:t>Стратегически план за развитие на земеделието и селските райони за периода 2023-2027 г.</w:t>
            </w:r>
            <w:r w:rsidRPr="00FB19FF">
              <w:rPr>
                <w:rFonts w:ascii="Times New Roman" w:eastAsia="Times New Roman" w:hAnsi="Times New Roman" w:cs="Times New Roman"/>
                <w:color w:val="333333"/>
                <w:sz w:val="24"/>
                <w:szCs w:val="24"/>
              </w:rPr>
              <w:t> без да се прибързва със стартирането на кандидатстване по Интервенция ІІ.Г.2 „Инвестиции за преработка на селскостопански продукти“. Несъобразявайки се с нашето предложение ще доведе до това нито един малък или среден земеделски производител (гръбнака на сектор земеделие) няма да има достъп до финансиране спрямо по-горе упоменатите облагодетелствани сектори. Този критерий обрича на заличаване на този тип земеделски производители.</w:t>
            </w:r>
          </w:p>
          <w:p w:rsidR="00840A8B" w:rsidRPr="00FB19FF" w:rsidRDefault="008C5A7D" w:rsidP="00470B3C">
            <w:pPr>
              <w:spacing w:after="200"/>
              <w:jc w:val="both"/>
              <w:textAlignment w:val="baseline"/>
              <w:rPr>
                <w:rFonts w:ascii="Times New Roman" w:hAnsi="Times New Roman" w:cs="Times New Roman"/>
                <w:b/>
                <w:sz w:val="24"/>
                <w:szCs w:val="24"/>
              </w:rPr>
            </w:pPr>
            <w:r w:rsidRPr="00FB19FF">
              <w:rPr>
                <w:rFonts w:ascii="Times New Roman" w:eastAsia="Times New Roman" w:hAnsi="Times New Roman" w:cs="Times New Roman"/>
                <w:color w:val="333333"/>
                <w:sz w:val="24"/>
                <w:szCs w:val="24"/>
              </w:rPr>
              <w:t> </w:t>
            </w:r>
            <w:r w:rsidRPr="00FB19FF">
              <w:rPr>
                <w:rFonts w:ascii="Times New Roman" w:eastAsia="Times New Roman" w:hAnsi="Times New Roman" w:cs="Times New Roman"/>
                <w:b/>
                <w:bCs/>
                <w:color w:val="333333"/>
                <w:sz w:val="24"/>
                <w:szCs w:val="24"/>
                <w:bdr w:val="none" w:sz="0" w:space="0" w:color="auto" w:frame="1"/>
              </w:rPr>
              <w:t>Предложението на БАБЕП е следното:</w:t>
            </w:r>
            <w:r w:rsidRPr="00FB19FF">
              <w:rPr>
                <w:rFonts w:ascii="Times New Roman" w:eastAsia="Times New Roman" w:hAnsi="Times New Roman" w:cs="Times New Roman"/>
                <w:color w:val="333333"/>
                <w:sz w:val="24"/>
                <w:szCs w:val="24"/>
              </w:rPr>
              <w:t> Изискването за 51% собствена суровина да бъде премахнато или заменено с условието кандидатът просто да е регистриран земеделски производител, което гарантира връзка със сектора, без да ограничава пазарната ефективност.  Освен това насърчаваме и изменение в Стратегически план за развитие на земеделието и селските райони за периода 2023-2027 г., в което това изискване на отпадне. В допълнение на това апелираме да бъде спазена практиката от изминалите приеми за задължение за закупуване на суровина от регистрирани земеделски стопани.</w:t>
            </w:r>
          </w:p>
        </w:tc>
        <w:tc>
          <w:tcPr>
            <w:tcW w:w="4961" w:type="dxa"/>
            <w:shd w:val="clear" w:color="auto" w:fill="auto"/>
            <w:vAlign w:val="center"/>
          </w:tcPr>
          <w:p w:rsidR="00175CCB" w:rsidRDefault="000F03CB" w:rsidP="00470B3C">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Не се приема. </w:t>
            </w:r>
            <w:r w:rsidR="00175CCB" w:rsidRPr="00175CCB">
              <w:rPr>
                <w:rFonts w:ascii="Times New Roman" w:hAnsi="Times New Roman" w:cs="Times New Roman"/>
                <w:sz w:val="24"/>
                <w:szCs w:val="24"/>
              </w:rPr>
              <w:t>Интервенци</w:t>
            </w:r>
            <w:r w:rsidR="00175CCB">
              <w:rPr>
                <w:rFonts w:ascii="Times New Roman" w:hAnsi="Times New Roman" w:cs="Times New Roman"/>
                <w:sz w:val="24"/>
                <w:szCs w:val="24"/>
              </w:rPr>
              <w:t>ята</w:t>
            </w:r>
            <w:r w:rsidR="00175CCB" w:rsidRPr="00175CCB">
              <w:rPr>
                <w:rFonts w:ascii="Times New Roman" w:hAnsi="Times New Roman" w:cs="Times New Roman"/>
                <w:sz w:val="24"/>
                <w:szCs w:val="24"/>
              </w:rPr>
              <w:t xml:space="preserve"> </w:t>
            </w:r>
            <w:r w:rsidR="00175CCB">
              <w:rPr>
                <w:rFonts w:ascii="Times New Roman" w:hAnsi="Times New Roman" w:cs="Times New Roman"/>
                <w:sz w:val="24"/>
                <w:szCs w:val="24"/>
              </w:rPr>
              <w:t>е</w:t>
            </w:r>
            <w:r w:rsidR="00175CCB" w:rsidRPr="00175CCB">
              <w:rPr>
                <w:rFonts w:ascii="Times New Roman" w:hAnsi="Times New Roman" w:cs="Times New Roman"/>
                <w:sz w:val="24"/>
                <w:szCs w:val="24"/>
              </w:rPr>
              <w:t xml:space="preserve"> разработен</w:t>
            </w:r>
            <w:r w:rsidR="00175CCB">
              <w:rPr>
                <w:rFonts w:ascii="Times New Roman" w:hAnsi="Times New Roman" w:cs="Times New Roman"/>
                <w:sz w:val="24"/>
                <w:szCs w:val="24"/>
              </w:rPr>
              <w:t>а</w:t>
            </w:r>
            <w:r w:rsidR="00175CCB" w:rsidRPr="00175CCB">
              <w:rPr>
                <w:rFonts w:ascii="Times New Roman" w:hAnsi="Times New Roman" w:cs="Times New Roman"/>
                <w:sz w:val="24"/>
                <w:szCs w:val="24"/>
              </w:rPr>
              <w:t xml:space="preserve"> в съответствие с целите в чл. 5 от Регламент Регламент(ЕС) 2021/2115 на Европейския парламент и на Съвета от 2 декември 2021 година и по конкретно да насърчават развитието на интелигентен, конкурентоспособен, устойчив и диверсифициран сектор на селското стопанство, гарантиращ дългосрочна продоволствена сигурност.</w:t>
            </w:r>
            <w:r w:rsidR="00175CCB">
              <w:rPr>
                <w:rFonts w:ascii="Times New Roman" w:hAnsi="Times New Roman" w:cs="Times New Roman"/>
                <w:sz w:val="24"/>
                <w:szCs w:val="24"/>
              </w:rPr>
              <w:t xml:space="preserve"> </w:t>
            </w:r>
            <w:r w:rsidR="00175CCB" w:rsidRPr="00175CCB">
              <w:rPr>
                <w:rFonts w:ascii="Times New Roman" w:hAnsi="Times New Roman" w:cs="Times New Roman"/>
                <w:sz w:val="24"/>
                <w:szCs w:val="24"/>
              </w:rPr>
              <w:t>Интервенци</w:t>
            </w:r>
            <w:r w:rsidR="00175CCB">
              <w:rPr>
                <w:rFonts w:ascii="Times New Roman" w:hAnsi="Times New Roman" w:cs="Times New Roman"/>
                <w:sz w:val="24"/>
                <w:szCs w:val="24"/>
              </w:rPr>
              <w:t>ята</w:t>
            </w:r>
            <w:r w:rsidR="00175CCB" w:rsidRPr="00175CCB">
              <w:rPr>
                <w:rFonts w:ascii="Times New Roman" w:hAnsi="Times New Roman" w:cs="Times New Roman"/>
                <w:sz w:val="24"/>
                <w:szCs w:val="24"/>
              </w:rPr>
              <w:t xml:space="preserve"> </w:t>
            </w:r>
            <w:r w:rsidR="00175CCB">
              <w:rPr>
                <w:rFonts w:ascii="Times New Roman" w:hAnsi="Times New Roman" w:cs="Times New Roman"/>
                <w:sz w:val="24"/>
                <w:szCs w:val="24"/>
              </w:rPr>
              <w:t xml:space="preserve">допринася и за изпълнение на </w:t>
            </w:r>
            <w:r w:rsidR="00175CCB" w:rsidRPr="00175CCB">
              <w:rPr>
                <w:rFonts w:ascii="Times New Roman" w:hAnsi="Times New Roman" w:cs="Times New Roman"/>
                <w:sz w:val="24"/>
                <w:szCs w:val="24"/>
              </w:rPr>
              <w:t xml:space="preserve"> Специфична цел № 3 „Подобряване на позицията на земеделските стопани във веригата на стойността“</w:t>
            </w:r>
            <w:r w:rsidR="00175CCB">
              <w:rPr>
                <w:rFonts w:ascii="Times New Roman" w:hAnsi="Times New Roman" w:cs="Times New Roman"/>
                <w:sz w:val="24"/>
                <w:szCs w:val="24"/>
              </w:rPr>
              <w:t xml:space="preserve"> от чл. 6 на Регламента</w:t>
            </w:r>
            <w:r w:rsidR="00704FC0">
              <w:rPr>
                <w:rFonts w:ascii="Times New Roman" w:hAnsi="Times New Roman" w:cs="Times New Roman"/>
                <w:sz w:val="24"/>
                <w:szCs w:val="24"/>
              </w:rPr>
              <w:t xml:space="preserve"> и направените изводи в </w:t>
            </w:r>
            <w:r w:rsidR="00704FC0">
              <w:rPr>
                <w:rFonts w:ascii="Times New Roman" w:hAnsi="Times New Roman" w:cs="Times New Roman"/>
                <w:sz w:val="24"/>
                <w:szCs w:val="24"/>
                <w:lang w:val="en-US"/>
              </w:rPr>
              <w:t xml:space="preserve">SWOT </w:t>
            </w:r>
            <w:r w:rsidR="00704FC0">
              <w:rPr>
                <w:rFonts w:ascii="Times New Roman" w:hAnsi="Times New Roman" w:cs="Times New Roman"/>
                <w:sz w:val="24"/>
                <w:szCs w:val="24"/>
              </w:rPr>
              <w:t>анализите</w:t>
            </w:r>
            <w:r w:rsidR="00FB19FF">
              <w:rPr>
                <w:rFonts w:ascii="Times New Roman" w:hAnsi="Times New Roman" w:cs="Times New Roman"/>
                <w:sz w:val="24"/>
                <w:szCs w:val="24"/>
              </w:rPr>
              <w:t xml:space="preserve"> </w:t>
            </w:r>
            <w:r w:rsidR="00FB19FF" w:rsidRPr="00FB19FF">
              <w:rPr>
                <w:rFonts w:ascii="Times New Roman" w:hAnsi="Times New Roman" w:cs="Times New Roman"/>
                <w:sz w:val="24"/>
                <w:szCs w:val="24"/>
              </w:rPr>
              <w:t>за добавяне на стойност към произведените в стопанството им земеделски суровини</w:t>
            </w:r>
            <w:r w:rsidR="00175CCB">
              <w:rPr>
                <w:rFonts w:ascii="Times New Roman" w:hAnsi="Times New Roman" w:cs="Times New Roman"/>
                <w:sz w:val="24"/>
                <w:szCs w:val="24"/>
              </w:rPr>
              <w:t xml:space="preserve">. </w:t>
            </w:r>
          </w:p>
          <w:p w:rsidR="00840A8B" w:rsidRPr="000F03CB" w:rsidRDefault="00175CCB" w:rsidP="00470B3C">
            <w:pPr>
              <w:jc w:val="both"/>
              <w:rPr>
                <w:rFonts w:ascii="Times New Roman" w:hAnsi="Times New Roman" w:cs="Times New Roman"/>
                <w:b/>
                <w:sz w:val="24"/>
                <w:szCs w:val="24"/>
              </w:rPr>
            </w:pPr>
            <w:r>
              <w:rPr>
                <w:rFonts w:ascii="Times New Roman" w:hAnsi="Times New Roman" w:cs="Times New Roman"/>
                <w:sz w:val="24"/>
                <w:szCs w:val="24"/>
              </w:rPr>
              <w:t>В тази връзка</w:t>
            </w:r>
            <w:r w:rsidR="00004DD9">
              <w:rPr>
                <w:rFonts w:ascii="Times New Roman" w:hAnsi="Times New Roman" w:cs="Times New Roman"/>
                <w:sz w:val="24"/>
                <w:szCs w:val="24"/>
              </w:rPr>
              <w:t xml:space="preserve"> за </w:t>
            </w:r>
            <w:r>
              <w:rPr>
                <w:rFonts w:ascii="Times New Roman" w:hAnsi="Times New Roman" w:cs="Times New Roman"/>
                <w:sz w:val="24"/>
                <w:szCs w:val="24"/>
              </w:rPr>
              <w:t>земеделските стопани</w:t>
            </w:r>
            <w:r w:rsidR="00004DD9">
              <w:rPr>
                <w:rFonts w:ascii="Times New Roman" w:hAnsi="Times New Roman" w:cs="Times New Roman"/>
                <w:sz w:val="24"/>
                <w:szCs w:val="24"/>
              </w:rPr>
              <w:t xml:space="preserve"> е включено изискването </w:t>
            </w:r>
            <w:r w:rsidR="00004DD9" w:rsidRPr="00004DD9">
              <w:rPr>
                <w:rFonts w:ascii="Times New Roman" w:hAnsi="Times New Roman" w:cs="Times New Roman"/>
                <w:sz w:val="24"/>
                <w:szCs w:val="24"/>
              </w:rPr>
              <w:t>най-малко 51 на сто от общата годишна суровинна база</w:t>
            </w:r>
            <w:r w:rsidR="00004DD9">
              <w:rPr>
                <w:rFonts w:ascii="Times New Roman" w:hAnsi="Times New Roman" w:cs="Times New Roman"/>
                <w:sz w:val="24"/>
                <w:szCs w:val="24"/>
              </w:rPr>
              <w:t xml:space="preserve"> в производствената програма </w:t>
            </w:r>
            <w:r w:rsidR="00004DD9" w:rsidRPr="00004DD9">
              <w:rPr>
                <w:rFonts w:ascii="Times New Roman" w:hAnsi="Times New Roman" w:cs="Times New Roman"/>
                <w:sz w:val="24"/>
                <w:szCs w:val="24"/>
              </w:rPr>
              <w:t>да е от собствени земеделски суровини</w:t>
            </w:r>
            <w:r w:rsidR="00004DD9">
              <w:rPr>
                <w:rFonts w:ascii="Times New Roman" w:hAnsi="Times New Roman" w:cs="Times New Roman"/>
                <w:sz w:val="24"/>
                <w:szCs w:val="24"/>
              </w:rPr>
              <w:t>.</w:t>
            </w:r>
            <w:r w:rsidR="00566666">
              <w:rPr>
                <w:rFonts w:ascii="Times New Roman" w:hAnsi="Times New Roman" w:cs="Times New Roman"/>
                <w:sz w:val="24"/>
                <w:szCs w:val="24"/>
              </w:rPr>
              <w:t xml:space="preserve"> Включеното изискване е част от одобрения Стратегически план и не е било обект на изменение.</w:t>
            </w:r>
          </w:p>
        </w:tc>
      </w:tr>
      <w:tr w:rsidR="00840A8B" w:rsidRPr="00921084" w:rsidTr="00470B3C">
        <w:tc>
          <w:tcPr>
            <w:tcW w:w="568" w:type="dxa"/>
            <w:shd w:val="clear" w:color="auto" w:fill="auto"/>
            <w:vAlign w:val="center"/>
          </w:tcPr>
          <w:p w:rsidR="00840A8B" w:rsidRPr="00921084" w:rsidRDefault="006545A1" w:rsidP="00470B3C">
            <w:pPr>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1842" w:type="dxa"/>
            <w:shd w:val="clear" w:color="auto" w:fill="auto"/>
            <w:vAlign w:val="center"/>
          </w:tcPr>
          <w:p w:rsidR="00840A8B" w:rsidRPr="00921084" w:rsidRDefault="006545A1" w:rsidP="00470B3C">
            <w:pPr>
              <w:jc w:val="center"/>
              <w:rPr>
                <w:rFonts w:ascii="Times New Roman" w:hAnsi="Times New Roman" w:cs="Times New Roman"/>
                <w:b/>
                <w:sz w:val="24"/>
                <w:szCs w:val="24"/>
              </w:rPr>
            </w:pPr>
            <w:r w:rsidRPr="006545A1">
              <w:rPr>
                <w:rFonts w:ascii="Times New Roman" w:hAnsi="Times New Roman" w:cs="Times New Roman"/>
                <w:b/>
                <w:sz w:val="24"/>
                <w:szCs w:val="24"/>
              </w:rPr>
              <w:t>Марияна Димитрова</w:t>
            </w:r>
          </w:p>
        </w:tc>
        <w:tc>
          <w:tcPr>
            <w:tcW w:w="1843" w:type="dxa"/>
            <w:shd w:val="clear" w:color="auto" w:fill="auto"/>
            <w:vAlign w:val="center"/>
          </w:tcPr>
          <w:p w:rsidR="00840A8B" w:rsidRPr="00921084" w:rsidRDefault="006545A1" w:rsidP="00470B3C">
            <w:pPr>
              <w:jc w:val="center"/>
              <w:rPr>
                <w:rFonts w:ascii="Times New Roman" w:hAnsi="Times New Roman" w:cs="Times New Roman"/>
                <w:b/>
                <w:sz w:val="24"/>
                <w:szCs w:val="24"/>
              </w:rPr>
            </w:pPr>
            <w:r w:rsidRPr="006545A1">
              <w:rPr>
                <w:rFonts w:ascii="Times New Roman" w:hAnsi="Times New Roman" w:cs="Times New Roman"/>
                <w:b/>
                <w:sz w:val="24"/>
                <w:szCs w:val="24"/>
              </w:rPr>
              <w:t> 16/01/2026 - 13:22</w:t>
            </w:r>
          </w:p>
        </w:tc>
        <w:tc>
          <w:tcPr>
            <w:tcW w:w="6237" w:type="dxa"/>
            <w:shd w:val="clear" w:color="auto" w:fill="auto"/>
            <w:vAlign w:val="center"/>
          </w:tcPr>
          <w:p w:rsidR="006545A1" w:rsidRPr="006545A1" w:rsidRDefault="006545A1" w:rsidP="00470B3C">
            <w:pPr>
              <w:jc w:val="both"/>
              <w:rPr>
                <w:rFonts w:ascii="Times New Roman" w:hAnsi="Times New Roman" w:cs="Times New Roman"/>
                <w:sz w:val="24"/>
                <w:szCs w:val="24"/>
              </w:rPr>
            </w:pPr>
            <w:r w:rsidRPr="006545A1">
              <w:rPr>
                <w:rFonts w:ascii="Times New Roman" w:hAnsi="Times New Roman" w:cs="Times New Roman"/>
                <w:sz w:val="24"/>
                <w:szCs w:val="24"/>
              </w:rPr>
              <w:t>Здравейте,</w:t>
            </w:r>
          </w:p>
          <w:p w:rsidR="006545A1" w:rsidRPr="006545A1" w:rsidRDefault="006545A1" w:rsidP="00470B3C">
            <w:pPr>
              <w:jc w:val="both"/>
              <w:rPr>
                <w:rFonts w:ascii="Times New Roman" w:hAnsi="Times New Roman" w:cs="Times New Roman"/>
                <w:sz w:val="24"/>
                <w:szCs w:val="24"/>
              </w:rPr>
            </w:pPr>
            <w:r w:rsidRPr="006545A1">
              <w:rPr>
                <w:rFonts w:ascii="Times New Roman" w:hAnsi="Times New Roman" w:cs="Times New Roman"/>
                <w:sz w:val="24"/>
                <w:szCs w:val="24"/>
              </w:rPr>
              <w:t>Във връзка с публикуваните за обществено обсъждане Условия за кандидатстване по интервенция II.Г.2 „Инвестиции за преработка на селскостопански продукти“ имаме следното предложение:</w:t>
            </w:r>
          </w:p>
          <w:p w:rsidR="006545A1" w:rsidRPr="006545A1" w:rsidRDefault="006545A1" w:rsidP="00470B3C">
            <w:pPr>
              <w:jc w:val="both"/>
              <w:rPr>
                <w:rFonts w:ascii="Times New Roman" w:hAnsi="Times New Roman" w:cs="Times New Roman"/>
                <w:sz w:val="24"/>
                <w:szCs w:val="24"/>
              </w:rPr>
            </w:pPr>
            <w:r w:rsidRPr="006545A1">
              <w:rPr>
                <w:rFonts w:ascii="Times New Roman" w:hAnsi="Times New Roman" w:cs="Times New Roman"/>
                <w:sz w:val="24"/>
                <w:szCs w:val="24"/>
              </w:rPr>
              <w:t xml:space="preserve">В раздел 12 „Допустими разходи“ от Условията за кандидатстване, т. 1 „Инвестиционни разходи“, т. 1.1.3. Закупуване, включително чрез финансов лизинг, на </w:t>
            </w:r>
            <w:r w:rsidRPr="006545A1">
              <w:rPr>
                <w:rFonts w:ascii="Times New Roman" w:hAnsi="Times New Roman" w:cs="Times New Roman"/>
                <w:sz w:val="24"/>
                <w:szCs w:val="24"/>
              </w:rPr>
              <w:lastRenderedPageBreak/>
              <w:t>специализирани транспортни средства за превоз на суровини и/или готова продукция“</w:t>
            </w:r>
          </w:p>
          <w:p w:rsidR="006545A1" w:rsidRPr="006545A1" w:rsidRDefault="006545A1" w:rsidP="00470B3C">
            <w:pPr>
              <w:jc w:val="both"/>
              <w:rPr>
                <w:rFonts w:ascii="Times New Roman" w:hAnsi="Times New Roman" w:cs="Times New Roman"/>
                <w:sz w:val="24"/>
                <w:szCs w:val="24"/>
              </w:rPr>
            </w:pPr>
            <w:r w:rsidRPr="006545A1">
              <w:rPr>
                <w:rFonts w:ascii="Times New Roman" w:hAnsi="Times New Roman" w:cs="Times New Roman"/>
                <w:sz w:val="24"/>
                <w:szCs w:val="24"/>
              </w:rPr>
              <w:t xml:space="preserve"> да се уточни:</w:t>
            </w:r>
          </w:p>
          <w:p w:rsidR="006545A1" w:rsidRPr="006545A1" w:rsidRDefault="006545A1" w:rsidP="00470B3C">
            <w:pPr>
              <w:jc w:val="both"/>
              <w:rPr>
                <w:rFonts w:ascii="Times New Roman" w:hAnsi="Times New Roman" w:cs="Times New Roman"/>
                <w:sz w:val="24"/>
                <w:szCs w:val="24"/>
              </w:rPr>
            </w:pPr>
            <w:r w:rsidRPr="006545A1">
              <w:rPr>
                <w:rFonts w:ascii="Times New Roman" w:hAnsi="Times New Roman" w:cs="Times New Roman"/>
                <w:sz w:val="24"/>
                <w:szCs w:val="24"/>
              </w:rPr>
              <w:t xml:space="preserve"> т. 1.1.3. Закупуване, включително чрез финансов лизинг, на специализирани транспортни средства за превоз на суровини и/или готова продукция, вкл. и специализирани животновози за превоз на живи животни за кандидати с инвестиции в съществуващи кланични предприятия“</w:t>
            </w:r>
          </w:p>
          <w:p w:rsidR="00840A8B" w:rsidRPr="006545A1" w:rsidRDefault="006545A1" w:rsidP="00470B3C">
            <w:pPr>
              <w:jc w:val="both"/>
              <w:rPr>
                <w:rFonts w:ascii="Times New Roman" w:hAnsi="Times New Roman" w:cs="Times New Roman"/>
                <w:sz w:val="24"/>
                <w:szCs w:val="24"/>
              </w:rPr>
            </w:pPr>
            <w:r w:rsidRPr="006545A1">
              <w:rPr>
                <w:rFonts w:ascii="Times New Roman" w:hAnsi="Times New Roman" w:cs="Times New Roman"/>
                <w:sz w:val="24"/>
                <w:szCs w:val="24"/>
              </w:rPr>
              <w:t>Мотиви: Така описаните допустими разходи за специализирани транспортни средства (съгласно определението за „специализирани транспортни средства) изключват допустимостта на транспортни средства за превоз на животни, които представляват основната суровина в кланичните предприятия и се създават реални условия за неравнопоставеност между секторите.</w:t>
            </w:r>
          </w:p>
        </w:tc>
        <w:tc>
          <w:tcPr>
            <w:tcW w:w="4961" w:type="dxa"/>
            <w:shd w:val="clear" w:color="auto" w:fill="auto"/>
            <w:vAlign w:val="center"/>
          </w:tcPr>
          <w:p w:rsidR="00120C97" w:rsidRPr="00D3755F" w:rsidRDefault="006545A1" w:rsidP="005D226C">
            <w:pPr>
              <w:jc w:val="both"/>
              <w:rPr>
                <w:rFonts w:ascii="Times New Roman" w:hAnsi="Times New Roman" w:cs="Times New Roman"/>
                <w:sz w:val="24"/>
                <w:szCs w:val="24"/>
              </w:rPr>
            </w:pPr>
            <w:r w:rsidRPr="00D3755F">
              <w:rPr>
                <w:rFonts w:ascii="Times New Roman" w:hAnsi="Times New Roman" w:cs="Times New Roman"/>
                <w:b/>
                <w:sz w:val="24"/>
                <w:szCs w:val="24"/>
              </w:rPr>
              <w:lastRenderedPageBreak/>
              <w:t xml:space="preserve">Не се приема. </w:t>
            </w:r>
            <w:r w:rsidRPr="00D3755F">
              <w:rPr>
                <w:rFonts w:ascii="Times New Roman" w:hAnsi="Times New Roman" w:cs="Times New Roman"/>
                <w:sz w:val="24"/>
                <w:szCs w:val="24"/>
              </w:rPr>
              <w:t xml:space="preserve">В раздел 2. „Определения за целите на настоящия прием“ е дадена дефиниция за „специализирани транспортни средства“. </w:t>
            </w:r>
          </w:p>
          <w:p w:rsidR="00840A8B" w:rsidRPr="00311CCC" w:rsidRDefault="006545A1" w:rsidP="005D226C">
            <w:pPr>
              <w:jc w:val="both"/>
              <w:rPr>
                <w:rFonts w:ascii="Times New Roman" w:hAnsi="Times New Roman" w:cs="Times New Roman"/>
                <w:b/>
                <w:sz w:val="24"/>
                <w:szCs w:val="24"/>
              </w:rPr>
            </w:pPr>
            <w:r w:rsidRPr="00D3755F">
              <w:rPr>
                <w:rFonts w:ascii="Times New Roman" w:hAnsi="Times New Roman" w:cs="Times New Roman"/>
                <w:sz w:val="24"/>
                <w:szCs w:val="24"/>
              </w:rPr>
              <w:t xml:space="preserve">Основната цел на интервенцията е свързана с инвестиции </w:t>
            </w:r>
            <w:r w:rsidR="005D17B8" w:rsidRPr="00D3755F">
              <w:rPr>
                <w:rFonts w:ascii="Times New Roman" w:hAnsi="Times New Roman" w:cs="Times New Roman"/>
                <w:sz w:val="24"/>
                <w:szCs w:val="24"/>
              </w:rPr>
              <w:t>за</w:t>
            </w:r>
            <w:r w:rsidRPr="00D3755F">
              <w:rPr>
                <w:rFonts w:ascii="Times New Roman" w:hAnsi="Times New Roman" w:cs="Times New Roman"/>
                <w:sz w:val="24"/>
                <w:szCs w:val="24"/>
              </w:rPr>
              <w:t xml:space="preserve"> преработка/маркетинг на селскостопански продукти,</w:t>
            </w:r>
            <w:r w:rsidRPr="00311CCC">
              <w:rPr>
                <w:rFonts w:ascii="Times New Roman" w:hAnsi="Times New Roman" w:cs="Times New Roman"/>
                <w:sz w:val="24"/>
                <w:szCs w:val="24"/>
              </w:rPr>
              <w:t xml:space="preserve"> като включените в определението специализирани транспортни </w:t>
            </w:r>
            <w:r w:rsidRPr="00311CCC">
              <w:rPr>
                <w:rFonts w:ascii="Times New Roman" w:hAnsi="Times New Roman" w:cs="Times New Roman"/>
                <w:sz w:val="24"/>
                <w:szCs w:val="24"/>
              </w:rPr>
              <w:lastRenderedPageBreak/>
              <w:t xml:space="preserve">средства, са само допълнение към допустимите разходи. Не на последно място, инвестициите </w:t>
            </w:r>
            <w:r w:rsidR="00981F5D" w:rsidRPr="00311CCC">
              <w:rPr>
                <w:rFonts w:ascii="Times New Roman" w:hAnsi="Times New Roman" w:cs="Times New Roman"/>
                <w:sz w:val="24"/>
                <w:szCs w:val="24"/>
              </w:rPr>
              <w:t>в</w:t>
            </w:r>
            <w:r w:rsidRPr="00311CCC">
              <w:rPr>
                <w:rFonts w:ascii="Times New Roman" w:hAnsi="Times New Roman" w:cs="Times New Roman"/>
                <w:sz w:val="24"/>
                <w:szCs w:val="24"/>
              </w:rPr>
              <w:t xml:space="preserve"> </w:t>
            </w:r>
            <w:r w:rsidR="00981F5D" w:rsidRPr="00311CCC">
              <w:rPr>
                <w:rFonts w:ascii="Times New Roman" w:hAnsi="Times New Roman" w:cs="Times New Roman"/>
                <w:sz w:val="24"/>
                <w:szCs w:val="24"/>
              </w:rPr>
              <w:t>„</w:t>
            </w:r>
            <w:r w:rsidRPr="00311CCC">
              <w:rPr>
                <w:rFonts w:ascii="Times New Roman" w:hAnsi="Times New Roman" w:cs="Times New Roman"/>
                <w:sz w:val="24"/>
                <w:szCs w:val="24"/>
              </w:rPr>
              <w:t>специализирани животновози</w:t>
            </w:r>
            <w:r w:rsidR="00981F5D" w:rsidRPr="00311CCC">
              <w:rPr>
                <w:rFonts w:ascii="Times New Roman" w:hAnsi="Times New Roman" w:cs="Times New Roman"/>
                <w:sz w:val="24"/>
                <w:szCs w:val="24"/>
              </w:rPr>
              <w:t>“ са допустими за кандидатите земеделски стопани по интервенции II.Г.1 „Инвестиции в земеделските стопанства“ и II.Г.1.1 „Инвестиции в земеделските стопанства, насочени към опазване на компонентите на околната среда“</w:t>
            </w:r>
            <w:r w:rsidR="00DA0ACB" w:rsidRPr="00311CCC">
              <w:rPr>
                <w:rFonts w:ascii="Times New Roman" w:hAnsi="Times New Roman" w:cs="Times New Roman"/>
                <w:sz w:val="24"/>
                <w:szCs w:val="24"/>
              </w:rPr>
              <w:t>, ка</w:t>
            </w:r>
            <w:r w:rsidR="009D6C96" w:rsidRPr="00311CCC">
              <w:rPr>
                <w:rFonts w:ascii="Times New Roman" w:hAnsi="Times New Roman" w:cs="Times New Roman"/>
                <w:sz w:val="24"/>
                <w:szCs w:val="24"/>
              </w:rPr>
              <w:t>то</w:t>
            </w:r>
            <w:r w:rsidR="00DA0ACB" w:rsidRPr="00311CCC">
              <w:rPr>
                <w:rFonts w:ascii="Times New Roman" w:hAnsi="Times New Roman" w:cs="Times New Roman"/>
                <w:sz w:val="24"/>
                <w:szCs w:val="24"/>
              </w:rPr>
              <w:t xml:space="preserve"> инвестиции</w:t>
            </w:r>
            <w:r w:rsidR="002549A5" w:rsidRPr="00311CCC">
              <w:rPr>
                <w:rFonts w:ascii="Times New Roman" w:hAnsi="Times New Roman" w:cs="Times New Roman"/>
                <w:sz w:val="24"/>
                <w:szCs w:val="24"/>
              </w:rPr>
              <w:t xml:space="preserve">, </w:t>
            </w:r>
            <w:r w:rsidR="005D17B8" w:rsidRPr="00311CCC">
              <w:rPr>
                <w:rFonts w:ascii="Times New Roman" w:hAnsi="Times New Roman" w:cs="Times New Roman"/>
                <w:sz w:val="24"/>
                <w:szCs w:val="24"/>
              </w:rPr>
              <w:t>за</w:t>
            </w:r>
            <w:r w:rsidR="00DA0ACB" w:rsidRPr="00311CCC">
              <w:rPr>
                <w:rFonts w:ascii="Times New Roman" w:hAnsi="Times New Roman" w:cs="Times New Roman"/>
                <w:sz w:val="24"/>
                <w:szCs w:val="24"/>
              </w:rPr>
              <w:t xml:space="preserve"> надвишаване изискванията за хуманно отнош</w:t>
            </w:r>
            <w:r w:rsidR="002549A5" w:rsidRPr="00311CCC">
              <w:rPr>
                <w:rFonts w:ascii="Times New Roman" w:hAnsi="Times New Roman" w:cs="Times New Roman"/>
                <w:sz w:val="24"/>
                <w:szCs w:val="24"/>
              </w:rPr>
              <w:t>ение</w:t>
            </w:r>
            <w:r w:rsidR="00DA0ACB" w:rsidRPr="00311CCC">
              <w:rPr>
                <w:rFonts w:ascii="Times New Roman" w:hAnsi="Times New Roman" w:cs="Times New Roman"/>
                <w:sz w:val="24"/>
                <w:szCs w:val="24"/>
              </w:rPr>
              <w:t xml:space="preserve"> към </w:t>
            </w:r>
            <w:r w:rsidR="009D6C96" w:rsidRPr="00311CCC">
              <w:rPr>
                <w:rFonts w:ascii="Times New Roman" w:hAnsi="Times New Roman" w:cs="Times New Roman"/>
                <w:sz w:val="24"/>
                <w:szCs w:val="24"/>
              </w:rPr>
              <w:t>животните</w:t>
            </w:r>
            <w:r w:rsidR="00DA0ACB" w:rsidRPr="00311CCC">
              <w:rPr>
                <w:rFonts w:ascii="Times New Roman" w:hAnsi="Times New Roman" w:cs="Times New Roman"/>
                <w:sz w:val="24"/>
                <w:szCs w:val="24"/>
              </w:rPr>
              <w:t xml:space="preserve"> и птиците</w:t>
            </w:r>
            <w:r w:rsidR="009D6C96" w:rsidRPr="00311CCC">
              <w:rPr>
                <w:rFonts w:ascii="Times New Roman" w:hAnsi="Times New Roman" w:cs="Times New Roman"/>
                <w:sz w:val="24"/>
                <w:szCs w:val="24"/>
              </w:rPr>
              <w:t>.</w:t>
            </w:r>
          </w:p>
        </w:tc>
      </w:tr>
      <w:tr w:rsidR="00840A8B" w:rsidRPr="00921084" w:rsidTr="00470B3C">
        <w:trPr>
          <w:trHeight w:val="2606"/>
        </w:trPr>
        <w:tc>
          <w:tcPr>
            <w:tcW w:w="568" w:type="dxa"/>
            <w:shd w:val="clear" w:color="auto" w:fill="auto"/>
            <w:vAlign w:val="center"/>
          </w:tcPr>
          <w:p w:rsidR="00840A8B" w:rsidRPr="00921084" w:rsidRDefault="004404F9" w:rsidP="00470B3C">
            <w:pPr>
              <w:jc w:val="center"/>
              <w:rPr>
                <w:rFonts w:ascii="Times New Roman" w:hAnsi="Times New Roman" w:cs="Times New Roman"/>
                <w:b/>
                <w:sz w:val="24"/>
                <w:szCs w:val="24"/>
              </w:rPr>
            </w:pPr>
            <w:r>
              <w:rPr>
                <w:rFonts w:ascii="Times New Roman" w:hAnsi="Times New Roman" w:cs="Times New Roman"/>
                <w:b/>
                <w:sz w:val="24"/>
                <w:szCs w:val="24"/>
              </w:rPr>
              <w:lastRenderedPageBreak/>
              <w:t>5.</w:t>
            </w:r>
          </w:p>
        </w:tc>
        <w:tc>
          <w:tcPr>
            <w:tcW w:w="1842" w:type="dxa"/>
            <w:shd w:val="clear" w:color="auto" w:fill="auto"/>
            <w:vAlign w:val="center"/>
          </w:tcPr>
          <w:p w:rsidR="00840A8B" w:rsidRPr="00921084" w:rsidRDefault="00BB6D2B" w:rsidP="00470B3C">
            <w:pPr>
              <w:jc w:val="center"/>
              <w:rPr>
                <w:rFonts w:ascii="Times New Roman" w:hAnsi="Times New Roman" w:cs="Times New Roman"/>
                <w:b/>
                <w:sz w:val="24"/>
                <w:szCs w:val="24"/>
              </w:rPr>
            </w:pPr>
            <w:r w:rsidRPr="00BB6D2B">
              <w:rPr>
                <w:rFonts w:ascii="Times New Roman" w:hAnsi="Times New Roman" w:cs="Times New Roman"/>
                <w:b/>
                <w:sz w:val="24"/>
                <w:szCs w:val="24"/>
              </w:rPr>
              <w:t>Л. Емилова</w:t>
            </w:r>
          </w:p>
        </w:tc>
        <w:tc>
          <w:tcPr>
            <w:tcW w:w="1843" w:type="dxa"/>
            <w:shd w:val="clear" w:color="auto" w:fill="auto"/>
            <w:vAlign w:val="center"/>
          </w:tcPr>
          <w:p w:rsidR="00840A8B" w:rsidRPr="00921084" w:rsidRDefault="00970F42" w:rsidP="00470B3C">
            <w:pPr>
              <w:jc w:val="center"/>
              <w:rPr>
                <w:rFonts w:ascii="Times New Roman" w:hAnsi="Times New Roman" w:cs="Times New Roman"/>
                <w:b/>
                <w:sz w:val="24"/>
                <w:szCs w:val="24"/>
              </w:rPr>
            </w:pPr>
            <w:r w:rsidRPr="00970F42">
              <w:rPr>
                <w:rFonts w:ascii="Times New Roman" w:hAnsi="Times New Roman" w:cs="Times New Roman"/>
                <w:b/>
                <w:sz w:val="24"/>
                <w:szCs w:val="24"/>
              </w:rPr>
              <w:t>19/01/2026 - 07:20</w:t>
            </w:r>
          </w:p>
        </w:tc>
        <w:tc>
          <w:tcPr>
            <w:tcW w:w="6237" w:type="dxa"/>
            <w:shd w:val="clear" w:color="auto" w:fill="auto"/>
            <w:vAlign w:val="center"/>
          </w:tcPr>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Здравейте,</w:t>
            </w:r>
            <w:r w:rsidRPr="00794185">
              <w:rPr>
                <w:rFonts w:ascii="Times New Roman" w:hAnsi="Times New Roman" w:cs="Times New Roman"/>
                <w:sz w:val="24"/>
                <w:szCs w:val="24"/>
              </w:rPr>
              <w:br/>
              <w:t>Във връзка с публикуваните за обществено обсъждане Условия за кандидатстване по интервенция II.Г.2 „Инвестиции за преработка на селскостопански продукти“ имам следните коментари и предложения:</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1. Съгласно описаните допустими инвестиции в маркетинг на продукт можем ли да отнесем инвестиции във фирмен магазин – строителство, обзавеждане и оборудване, в който ще се продават само стоки от преработвателната дейност на кандидата? Това няма да е единствената инвестиция, инвестицията включва и оборудване за преработка на продукцията.</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Допустима ли е инвестицията:</w:t>
            </w:r>
          </w:p>
          <w:p w:rsidR="00970F42" w:rsidRPr="00794185" w:rsidRDefault="00970F42" w:rsidP="00470B3C">
            <w:pPr>
              <w:numPr>
                <w:ilvl w:val="0"/>
                <w:numId w:val="22"/>
              </w:numPr>
              <w:tabs>
                <w:tab w:val="clear" w:pos="720"/>
              </w:tabs>
              <w:ind w:left="314"/>
              <w:jc w:val="both"/>
              <w:rPr>
                <w:rFonts w:ascii="Times New Roman" w:hAnsi="Times New Roman" w:cs="Times New Roman"/>
                <w:sz w:val="24"/>
                <w:szCs w:val="24"/>
              </w:rPr>
            </w:pPr>
            <w:r w:rsidRPr="00794185">
              <w:rPr>
                <w:rFonts w:ascii="Times New Roman" w:hAnsi="Times New Roman" w:cs="Times New Roman"/>
                <w:sz w:val="24"/>
                <w:szCs w:val="24"/>
              </w:rPr>
              <w:t>Като помещението за фирмен магазин е на територията на преработвателното предприятие</w:t>
            </w:r>
          </w:p>
          <w:p w:rsidR="00970F42" w:rsidRPr="00794185" w:rsidRDefault="00970F42" w:rsidP="00470B3C">
            <w:pPr>
              <w:numPr>
                <w:ilvl w:val="0"/>
                <w:numId w:val="22"/>
              </w:numPr>
              <w:tabs>
                <w:tab w:val="clear" w:pos="720"/>
              </w:tabs>
              <w:ind w:left="314"/>
              <w:jc w:val="both"/>
              <w:rPr>
                <w:rFonts w:ascii="Times New Roman" w:hAnsi="Times New Roman" w:cs="Times New Roman"/>
                <w:sz w:val="24"/>
                <w:szCs w:val="24"/>
              </w:rPr>
            </w:pPr>
            <w:r w:rsidRPr="00794185">
              <w:rPr>
                <w:rFonts w:ascii="Times New Roman" w:hAnsi="Times New Roman" w:cs="Times New Roman"/>
                <w:sz w:val="24"/>
                <w:szCs w:val="24"/>
              </w:rPr>
              <w:t>Като фирмения магазин е извън територията на преработвателното предприятие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lastRenderedPageBreak/>
              <w:t>  2. Доказването на 51% собствена суровина с култури, отглеждани през настоящата стопанска година е изключително ограничаващо и същевременно може да бъде икономически неизгодно. Достатъчно е да се проследи само наличието на достатъчно площи, без да са включени едногодишни култури. Ако при трайните насаждения е необходимо, предвид факта, че е добре насажденията да са в плододаване при реализацията на инвестицията, това не касае едногодишни култури.</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Инвестициите, подадени по настоящата интервенция, при земеделски производители, които тепърва искат да развиват земеделска дейност, ще се реализират след около 3 години (до 1.9.2029 г.) – около 1 година за одобрение на проектите и 2-3 години за изпълнението им.</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Пример:</w:t>
            </w:r>
          </w:p>
          <w:p w:rsidR="00970F42" w:rsidRPr="00794185" w:rsidRDefault="00970F42" w:rsidP="00470B3C">
            <w:pPr>
              <w:numPr>
                <w:ilvl w:val="0"/>
                <w:numId w:val="23"/>
              </w:numPr>
              <w:tabs>
                <w:tab w:val="clear" w:pos="720"/>
                <w:tab w:val="num" w:pos="456"/>
              </w:tabs>
              <w:ind w:left="456" w:hanging="283"/>
              <w:jc w:val="both"/>
              <w:rPr>
                <w:rFonts w:ascii="Times New Roman" w:hAnsi="Times New Roman" w:cs="Times New Roman"/>
                <w:sz w:val="24"/>
                <w:szCs w:val="24"/>
              </w:rPr>
            </w:pPr>
            <w:r w:rsidRPr="00794185">
              <w:rPr>
                <w:rFonts w:ascii="Times New Roman" w:hAnsi="Times New Roman" w:cs="Times New Roman"/>
                <w:sz w:val="24"/>
                <w:szCs w:val="24"/>
              </w:rPr>
              <w:t>Кандидатствам за предприятие за преработка на лук</w:t>
            </w:r>
          </w:p>
          <w:p w:rsidR="00970F42" w:rsidRPr="00794185" w:rsidRDefault="00970F42" w:rsidP="00470B3C">
            <w:pPr>
              <w:numPr>
                <w:ilvl w:val="0"/>
                <w:numId w:val="23"/>
              </w:numPr>
              <w:tabs>
                <w:tab w:val="clear" w:pos="720"/>
                <w:tab w:val="num" w:pos="456"/>
              </w:tabs>
              <w:ind w:left="456" w:hanging="283"/>
              <w:jc w:val="both"/>
              <w:rPr>
                <w:rFonts w:ascii="Times New Roman" w:hAnsi="Times New Roman" w:cs="Times New Roman"/>
                <w:sz w:val="24"/>
                <w:szCs w:val="24"/>
              </w:rPr>
            </w:pPr>
            <w:r w:rsidRPr="00794185">
              <w:rPr>
                <w:rFonts w:ascii="Times New Roman" w:hAnsi="Times New Roman" w:cs="Times New Roman"/>
                <w:sz w:val="24"/>
                <w:szCs w:val="24"/>
              </w:rPr>
              <w:t>Това е алтернативна дейност, която да диверсифицира дейността на дружеството и да го подкрепи икономически</w:t>
            </w:r>
          </w:p>
          <w:p w:rsidR="00970F42" w:rsidRPr="00794185" w:rsidRDefault="00970F42" w:rsidP="00470B3C">
            <w:pPr>
              <w:numPr>
                <w:ilvl w:val="0"/>
                <w:numId w:val="23"/>
              </w:numPr>
              <w:tabs>
                <w:tab w:val="clear" w:pos="720"/>
                <w:tab w:val="num" w:pos="456"/>
              </w:tabs>
              <w:ind w:left="456" w:hanging="283"/>
              <w:jc w:val="both"/>
              <w:rPr>
                <w:rFonts w:ascii="Times New Roman" w:hAnsi="Times New Roman" w:cs="Times New Roman"/>
                <w:sz w:val="24"/>
                <w:szCs w:val="24"/>
              </w:rPr>
            </w:pPr>
            <w:r w:rsidRPr="00794185">
              <w:rPr>
                <w:rFonts w:ascii="Times New Roman" w:hAnsi="Times New Roman" w:cs="Times New Roman"/>
                <w:sz w:val="24"/>
                <w:szCs w:val="24"/>
              </w:rPr>
              <w:t>Към момента съм само зърнопроизводител, отглеждащ 5000 дка зърнени и маслодайни култури</w:t>
            </w:r>
          </w:p>
          <w:p w:rsidR="00970F42" w:rsidRPr="00794185" w:rsidRDefault="00970F42" w:rsidP="00470B3C">
            <w:pPr>
              <w:numPr>
                <w:ilvl w:val="0"/>
                <w:numId w:val="23"/>
              </w:numPr>
              <w:tabs>
                <w:tab w:val="clear" w:pos="720"/>
                <w:tab w:val="num" w:pos="456"/>
              </w:tabs>
              <w:ind w:left="456" w:hanging="283"/>
              <w:jc w:val="both"/>
              <w:rPr>
                <w:rFonts w:ascii="Times New Roman" w:hAnsi="Times New Roman" w:cs="Times New Roman"/>
                <w:sz w:val="24"/>
                <w:szCs w:val="24"/>
              </w:rPr>
            </w:pPr>
            <w:r w:rsidRPr="00794185">
              <w:rPr>
                <w:rFonts w:ascii="Times New Roman" w:hAnsi="Times New Roman" w:cs="Times New Roman"/>
                <w:sz w:val="24"/>
                <w:szCs w:val="24"/>
              </w:rPr>
              <w:t>Защо е необходимо към настоящия момент да отглеждам 500 дка лук, като предприятието ще стартира дейност едва през 2029 г.? Реализацията на свободен пазар на продукцията от 500 дка лук е изключително трудна. Това ще доведе стопанството до изключителен финансов риск, особено в период, когато е предвидено да прави и големи инвестиционни разходи</w:t>
            </w:r>
          </w:p>
          <w:p w:rsidR="00970F42" w:rsidRPr="00794185" w:rsidRDefault="00970F42" w:rsidP="00470B3C">
            <w:pPr>
              <w:numPr>
                <w:ilvl w:val="0"/>
                <w:numId w:val="23"/>
              </w:numPr>
              <w:tabs>
                <w:tab w:val="clear" w:pos="720"/>
                <w:tab w:val="num" w:pos="456"/>
              </w:tabs>
              <w:ind w:left="456" w:hanging="283"/>
              <w:jc w:val="both"/>
              <w:rPr>
                <w:rFonts w:ascii="Times New Roman" w:hAnsi="Times New Roman" w:cs="Times New Roman"/>
                <w:sz w:val="24"/>
                <w:szCs w:val="24"/>
              </w:rPr>
            </w:pPr>
            <w:r w:rsidRPr="00794185">
              <w:rPr>
                <w:rFonts w:ascii="Times New Roman" w:hAnsi="Times New Roman" w:cs="Times New Roman"/>
                <w:sz w:val="24"/>
                <w:szCs w:val="24"/>
              </w:rPr>
              <w:t>Достатъчно е, че към настоящия момент разполагам с необходимата земя за отглеждане на необходимите култури.</w:t>
            </w:r>
          </w:p>
          <w:p w:rsidR="00970F42" w:rsidRPr="00794185" w:rsidRDefault="00970F42" w:rsidP="00470B3C">
            <w:pPr>
              <w:numPr>
                <w:ilvl w:val="0"/>
                <w:numId w:val="23"/>
              </w:numPr>
              <w:tabs>
                <w:tab w:val="clear" w:pos="720"/>
                <w:tab w:val="num" w:pos="456"/>
              </w:tabs>
              <w:ind w:hanging="547"/>
              <w:jc w:val="both"/>
              <w:rPr>
                <w:rFonts w:ascii="Times New Roman" w:hAnsi="Times New Roman" w:cs="Times New Roman"/>
                <w:sz w:val="24"/>
                <w:szCs w:val="24"/>
              </w:rPr>
            </w:pPr>
            <w:r w:rsidRPr="00794185">
              <w:rPr>
                <w:rFonts w:ascii="Times New Roman" w:hAnsi="Times New Roman" w:cs="Times New Roman"/>
                <w:sz w:val="24"/>
                <w:szCs w:val="24"/>
              </w:rPr>
              <w:lastRenderedPageBreak/>
              <w:t>Нека това обстоятелство се проверява към заявка за окончателно плащане на проекта, както и за периода на мониторинг.</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Същото се отнася и за животните. Достатъчно е към дата на кандидатстване да се гледа капацитета на животновъдния обект.</w:t>
            </w:r>
          </w:p>
          <w:p w:rsidR="00970F42" w:rsidRPr="00F3452B" w:rsidRDefault="00970F42" w:rsidP="00470B3C">
            <w:pPr>
              <w:jc w:val="both"/>
              <w:rPr>
                <w:rFonts w:ascii="Times New Roman" w:hAnsi="Times New Roman" w:cs="Times New Roman"/>
                <w:sz w:val="24"/>
                <w:szCs w:val="24"/>
                <w:lang w:val="en-US"/>
              </w:rPr>
            </w:pPr>
            <w:r w:rsidRPr="00794185">
              <w:rPr>
                <w:rFonts w:ascii="Times New Roman" w:hAnsi="Times New Roman" w:cs="Times New Roman"/>
                <w:sz w:val="24"/>
                <w:szCs w:val="24"/>
              </w:rPr>
              <w:t>Предвид и застъпването на мерките за земеделски производители и преработватели, нека се предвиди и условие, в което:</w:t>
            </w:r>
          </w:p>
          <w:p w:rsidR="00970F42" w:rsidRPr="00794185" w:rsidRDefault="00970F42" w:rsidP="00470B3C">
            <w:pPr>
              <w:numPr>
                <w:ilvl w:val="0"/>
                <w:numId w:val="24"/>
              </w:numPr>
              <w:tabs>
                <w:tab w:val="clear" w:pos="720"/>
              </w:tabs>
              <w:ind w:left="314" w:hanging="283"/>
              <w:jc w:val="both"/>
              <w:rPr>
                <w:rFonts w:ascii="Times New Roman" w:hAnsi="Times New Roman" w:cs="Times New Roman"/>
                <w:sz w:val="24"/>
                <w:szCs w:val="24"/>
              </w:rPr>
            </w:pPr>
            <w:r w:rsidRPr="00794185">
              <w:rPr>
                <w:rFonts w:ascii="Times New Roman" w:hAnsi="Times New Roman" w:cs="Times New Roman"/>
                <w:sz w:val="24"/>
                <w:szCs w:val="24"/>
              </w:rPr>
              <w:t>Земеделски производител с история повече от 24 месеца, да има възможност да кандидатства по настоящата интервенция с предвидени в проектно предложение инвестиции (за които е кандидатствал по интервенция II.Г.1 и/или II.Г.1.1.) в създаване на трайни насаждение и/или изграждане на животновъдни ферми.</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В тази връзка може и тези дейности просто да се предвиждат да се доказват към заявка за плащане.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Предложение за изменение: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Раздел 11 т. 10</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10.</w:t>
            </w:r>
            <w:r w:rsidRPr="00794185">
              <w:rPr>
                <w:rFonts w:ascii="Times New Roman" w:hAnsi="Times New Roman" w:cs="Times New Roman"/>
                <w:sz w:val="24"/>
                <w:szCs w:val="24"/>
              </w:rPr>
              <w:t> За кандидати земеделски стопани, </w:t>
            </w:r>
            <w:r w:rsidRPr="00794185">
              <w:rPr>
                <w:rFonts w:ascii="Times New Roman" w:hAnsi="Times New Roman" w:cs="Times New Roman"/>
                <w:b/>
                <w:bCs/>
                <w:i/>
                <w:iCs/>
                <w:sz w:val="24"/>
                <w:szCs w:val="24"/>
              </w:rPr>
              <w:t>най-малко 51 на сто от общата годишна суровинна база</w:t>
            </w:r>
            <w:r w:rsidRPr="00794185">
              <w:rPr>
                <w:rFonts w:ascii="Times New Roman" w:hAnsi="Times New Roman" w:cs="Times New Roman"/>
                <w:sz w:val="24"/>
                <w:szCs w:val="24"/>
              </w:rPr>
              <w:t> в производствената програма, за всяка една от годините на изпълнение по </w:t>
            </w:r>
            <w:r w:rsidRPr="00794185">
              <w:rPr>
                <w:rFonts w:ascii="Times New Roman" w:hAnsi="Times New Roman" w:cs="Times New Roman"/>
                <w:b/>
                <w:bCs/>
                <w:sz w:val="24"/>
                <w:szCs w:val="24"/>
              </w:rPr>
              <w:t>т. 11</w:t>
            </w:r>
            <w:r w:rsidRPr="00794185">
              <w:rPr>
                <w:rFonts w:ascii="Times New Roman" w:hAnsi="Times New Roman" w:cs="Times New Roman"/>
                <w:sz w:val="24"/>
                <w:szCs w:val="24"/>
              </w:rPr>
              <w:t> от раздел 11 „Условия за допустимост на дейностите“, трябва да е от собствени земеделски суровини. Кандидатът, трябва да докаже възможност за производството на съответните количества суровини, посочени в </w:t>
            </w:r>
            <w:r w:rsidRPr="00794185">
              <w:rPr>
                <w:rFonts w:ascii="Times New Roman" w:hAnsi="Times New Roman" w:cs="Times New Roman"/>
                <w:b/>
                <w:bCs/>
                <w:sz w:val="24"/>
                <w:szCs w:val="24"/>
              </w:rPr>
              <w:t>Приложение № 7</w:t>
            </w:r>
            <w:r w:rsidRPr="00794185">
              <w:rPr>
                <w:rFonts w:ascii="Times New Roman" w:hAnsi="Times New Roman" w:cs="Times New Roman"/>
                <w:sz w:val="24"/>
                <w:szCs w:val="24"/>
              </w:rPr>
              <w:t>, към датата на искане за окончателно плащане, като представи и обосновка за сформиране на добивите в таблица 3.1 от бизнес плана </w:t>
            </w:r>
            <w:r w:rsidRPr="00794185">
              <w:rPr>
                <w:rFonts w:ascii="Times New Roman" w:hAnsi="Times New Roman" w:cs="Times New Roman"/>
                <w:b/>
                <w:bCs/>
                <w:sz w:val="24"/>
                <w:szCs w:val="24"/>
              </w:rPr>
              <w:t>(Приложение № 6).</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lastRenderedPageBreak/>
              <w:t>10.1.</w:t>
            </w:r>
            <w:r w:rsidRPr="00794185">
              <w:rPr>
                <w:rFonts w:ascii="Times New Roman" w:hAnsi="Times New Roman" w:cs="Times New Roman"/>
                <w:sz w:val="24"/>
                <w:szCs w:val="24"/>
              </w:rPr>
              <w:t> Към датата на подаване на заявлението за подпомагане, кандидатът трябва да разполага с достатъчно земя за отглеждане на едногодишно култури, от които се добиват суровините за първата прогнозна година. Към дата на искане за окончателно плащане кандидатът трябва да разполага с посочените в бизнес плана едногодишни култури, служещи за осигуряване на минимум </w:t>
            </w:r>
            <w:r w:rsidRPr="00794185">
              <w:rPr>
                <w:rFonts w:ascii="Times New Roman" w:hAnsi="Times New Roman" w:cs="Times New Roman"/>
                <w:b/>
                <w:bCs/>
                <w:i/>
                <w:iCs/>
                <w:sz w:val="24"/>
                <w:szCs w:val="24"/>
              </w:rPr>
              <w:t>51 на сто от общата годишна суровинна база.</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10.2.</w:t>
            </w:r>
            <w:r w:rsidRPr="00794185">
              <w:rPr>
                <w:rFonts w:ascii="Times New Roman" w:hAnsi="Times New Roman" w:cs="Times New Roman"/>
                <w:sz w:val="24"/>
                <w:szCs w:val="24"/>
              </w:rPr>
              <w:t> Към датата на подаване на заявлението за подпомагане, кандидатът трябва да отглежда площите </w:t>
            </w:r>
            <w:r w:rsidRPr="00794185">
              <w:rPr>
                <w:rFonts w:ascii="Times New Roman" w:hAnsi="Times New Roman" w:cs="Times New Roman"/>
                <w:b/>
                <w:bCs/>
                <w:sz w:val="24"/>
                <w:szCs w:val="24"/>
              </w:rPr>
              <w:t>с многогодишни култури и трайни насаждения</w:t>
            </w:r>
            <w:r w:rsidRPr="00794185">
              <w:rPr>
                <w:rFonts w:ascii="Times New Roman" w:hAnsi="Times New Roman" w:cs="Times New Roman"/>
                <w:sz w:val="24"/>
                <w:szCs w:val="24"/>
              </w:rPr>
              <w:t>, от които се добиват суровините за всяка една от годините на изпълнение по </w:t>
            </w:r>
            <w:r w:rsidRPr="00794185">
              <w:rPr>
                <w:rFonts w:ascii="Times New Roman" w:hAnsi="Times New Roman" w:cs="Times New Roman"/>
                <w:b/>
                <w:bCs/>
                <w:sz w:val="24"/>
                <w:szCs w:val="24"/>
              </w:rPr>
              <w:t>т. 11</w:t>
            </w:r>
            <w:r w:rsidRPr="00794185">
              <w:rPr>
                <w:rFonts w:ascii="Times New Roman" w:hAnsi="Times New Roman" w:cs="Times New Roman"/>
                <w:sz w:val="24"/>
                <w:szCs w:val="24"/>
              </w:rPr>
              <w:t> от раздел 11 „Условия за допустимост на дейностите“;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10.3</w:t>
            </w:r>
            <w:r w:rsidRPr="00794185">
              <w:rPr>
                <w:rFonts w:ascii="Times New Roman" w:hAnsi="Times New Roman" w:cs="Times New Roman"/>
                <w:sz w:val="24"/>
                <w:szCs w:val="24"/>
              </w:rPr>
              <w:t>. Към датата на подаване на заявлението за подпомагане в земеделското стопанство на кандидата трябва да разполага с животновъден обект с достатъчен капацитет за осигуряване на най-малко 51 на сто от общата годишна суровинна база за всяка една от прогнозните години.</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10.4.</w:t>
            </w:r>
            <w:r w:rsidRPr="00794185">
              <w:rPr>
                <w:rFonts w:ascii="Times New Roman" w:hAnsi="Times New Roman" w:cs="Times New Roman"/>
                <w:sz w:val="24"/>
                <w:szCs w:val="24"/>
              </w:rPr>
              <w:t> По т. 10.2. и 10.3. изключения се допускат, ако кандидатът е подал заявление за подпомагане по интервенция II.Г.1 и/или II.Г.1.1. за създаване на трайни насаждения или изграждане на животновъден обект, които площи или капацитет биха осигурили минимум </w:t>
            </w:r>
            <w:r w:rsidRPr="00794185">
              <w:rPr>
                <w:rFonts w:ascii="Times New Roman" w:hAnsi="Times New Roman" w:cs="Times New Roman"/>
                <w:b/>
                <w:bCs/>
                <w:i/>
                <w:iCs/>
                <w:sz w:val="24"/>
                <w:szCs w:val="24"/>
              </w:rPr>
              <w:t>51 на сто от общата годишна суровинна база. </w:t>
            </w:r>
            <w:r w:rsidRPr="00794185">
              <w:rPr>
                <w:rFonts w:ascii="Times New Roman" w:hAnsi="Times New Roman" w:cs="Times New Roman"/>
                <w:sz w:val="24"/>
                <w:szCs w:val="24"/>
              </w:rPr>
              <w:t>Наличността дали предприятието отговаря на изискването по т. 10 се проверява към дата на искане на окончателно плащане.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10.5.</w:t>
            </w:r>
            <w:r w:rsidRPr="00794185">
              <w:rPr>
                <w:rFonts w:ascii="Times New Roman" w:hAnsi="Times New Roman" w:cs="Times New Roman"/>
                <w:sz w:val="24"/>
                <w:szCs w:val="24"/>
              </w:rPr>
              <w:t xml:space="preserve"> ДФ „Земеделие“ извършва проверка на заявените данни в  Интегрираната система за администриране и контрол (ИСАК) за съответната стопанска година и/или  налични данни в регистъра на земеделските стопани </w:t>
            </w:r>
            <w:r w:rsidRPr="00794185">
              <w:rPr>
                <w:rFonts w:ascii="Times New Roman" w:hAnsi="Times New Roman" w:cs="Times New Roman"/>
                <w:sz w:val="24"/>
                <w:szCs w:val="24"/>
              </w:rPr>
              <w:lastRenderedPageBreak/>
              <w:t>по реда на Наредба № 3 от 1999 г. и/или  в Регистър животни и пчелини в ИСАК към дата на подаване на искане за окончателно плащане.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i/>
                <w:iCs/>
                <w:sz w:val="24"/>
                <w:szCs w:val="24"/>
              </w:rPr>
              <w:t>Същите изменения да залегнат и при Раздел 13, т. 6.2 при разясненията за присъждане на точки по критерий 2.</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D3755F">
              <w:rPr>
                <w:rFonts w:ascii="Times New Roman" w:hAnsi="Times New Roman" w:cs="Times New Roman"/>
                <w:b/>
                <w:sz w:val="24"/>
                <w:szCs w:val="24"/>
              </w:rPr>
              <w:t>3.</w:t>
            </w:r>
            <w:r w:rsidRPr="00794185">
              <w:rPr>
                <w:rFonts w:ascii="Times New Roman" w:hAnsi="Times New Roman" w:cs="Times New Roman"/>
                <w:sz w:val="24"/>
                <w:szCs w:val="24"/>
              </w:rPr>
              <w:t xml:space="preserve"> През декември 2012 г. влиза в сила Наредба за специфичните изисквания към млечните продукти, с която се прекратява практиката в едно и също предприятие да се произвеждат както млечни продукти, така и имитиращи млечни продукти.</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В тази връзка предприятията се принудиха да избират какъв продукт да произвеждат. Много от предприятията, които произвеждаха както имитиращи млечни продукти, така и млечни продукти, се преориентираха към производството единствено на имитиращи млечни продукти от икономически подбуди и поради ограничените потребителски възможности на населението.</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Въпреки това, оборудването при производството на млечни и имитиращи продукти е сходно и опитът може да се отнесе и към двете производства.</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В УК са допустими инвестиции в мляко и млечни продукти, включително яйца от птици, с изключение на производство, преработка и/или маркетинг на продукти, наподобяващи/заместващи мляко и млечни продукти (Раздел 10, т. 3а).</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xml:space="preserve">Същевременно, съгласно  Раздел 8, т. 1в са допустими кандидати -  "еднолични търговци и юридически лица, различни от кандидатите по т. 1, буква „а“ и т. 1, буква „б“, които са извършвали дейности по преработка на </w:t>
            </w:r>
            <w:r w:rsidRPr="00794185">
              <w:rPr>
                <w:rFonts w:ascii="Times New Roman" w:hAnsi="Times New Roman" w:cs="Times New Roman"/>
                <w:sz w:val="24"/>
                <w:szCs w:val="24"/>
              </w:rPr>
              <w:lastRenderedPageBreak/>
              <w:t>селскостопански продукти  без прекъсване през последните </w:t>
            </w:r>
            <w:r w:rsidRPr="00794185">
              <w:rPr>
                <w:rFonts w:ascii="Times New Roman" w:hAnsi="Times New Roman" w:cs="Times New Roman"/>
                <w:b/>
                <w:bCs/>
                <w:sz w:val="24"/>
                <w:szCs w:val="24"/>
              </w:rPr>
              <w:t>24 месеца".</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Съгласно Раздел 8, т. 11.2 – "</w:t>
            </w:r>
            <w:r w:rsidRPr="00794185">
              <w:rPr>
                <w:rFonts w:ascii="Times New Roman" w:hAnsi="Times New Roman" w:cs="Times New Roman"/>
                <w:b/>
                <w:bCs/>
                <w:sz w:val="24"/>
                <w:szCs w:val="24"/>
              </w:rPr>
              <w:t>11.2 Допустимостта на кандидатите по т. 1, буква „в“ се проверява служебно за регистрация на кандидата по Закона за храните (ЗХ), Закона за фуражите (ЗФ), Закона за виното (ЗВ) или Закона за маслодайната роза (ЗМР) .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Преработвателите на имитиращи продукти, се регистрират съгласно Закона за храните като </w:t>
            </w:r>
            <w:r w:rsidRPr="00794185">
              <w:rPr>
                <w:rFonts w:ascii="Times New Roman" w:hAnsi="Times New Roman" w:cs="Times New Roman"/>
                <w:b/>
                <w:bCs/>
                <w:sz w:val="24"/>
                <w:szCs w:val="24"/>
              </w:rPr>
              <w:t>МЛЕКОПРЕРАБОТВАТЕЛНО ПРЕДПРИЯТИЕ за производство на имитиращи продукти (</w:t>
            </w:r>
            <w:r w:rsidRPr="00794185">
              <w:rPr>
                <w:rFonts w:ascii="Times New Roman" w:hAnsi="Times New Roman" w:cs="Times New Roman"/>
                <w:sz w:val="24"/>
                <w:szCs w:val="24"/>
              </w:rPr>
              <w:t>т.е. отговарят на Раздел 8, т.11.2).</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Би следвало този тип преработвателни предприятия да са допустими по интервенцията, в случай че кандидатстват за предприятие за производство на мляко и млечни продукти</w:t>
            </w:r>
            <w:r w:rsidRPr="00794185">
              <w:rPr>
                <w:rFonts w:ascii="Times New Roman" w:hAnsi="Times New Roman" w:cs="Times New Roman"/>
                <w:sz w:val="24"/>
                <w:szCs w:val="24"/>
              </w:rPr>
              <w:t>, включително яйца от птици, с изключение на производство, преработка и/или маркетинг на продукти, наподобяващи/заместващи мляко и млечни продукти.</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Те имат необходимия опит, умения и квалификация да произвеждат млечни продукти.</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Предвид постоянно повишаващите се потребителски възможност на населението, част от тези предприятия биха искали да надградят или сменят дейността си и с предприятие за производство на млечни продукти, като използват опита и квалификацията си за тази дейност.</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В тази връзка, предлагам изменението на Раздел 8, т. 1в за допустими кандидати -  "еднолични търговци и юридически лица, различни от кандидатите по т. 1, буква „а“ и т. 1, буква „б“, които са извършвали дейности по преработка на селскостопански продукти </w:t>
            </w:r>
            <w:r w:rsidRPr="00794185">
              <w:rPr>
                <w:rFonts w:ascii="Times New Roman" w:hAnsi="Times New Roman" w:cs="Times New Roman"/>
                <w:b/>
                <w:bCs/>
                <w:sz w:val="24"/>
                <w:szCs w:val="24"/>
              </w:rPr>
              <w:t xml:space="preserve">(вкл. продукти </w:t>
            </w:r>
            <w:r w:rsidRPr="00794185">
              <w:rPr>
                <w:rFonts w:ascii="Times New Roman" w:hAnsi="Times New Roman" w:cs="Times New Roman"/>
                <w:b/>
                <w:bCs/>
                <w:sz w:val="24"/>
                <w:szCs w:val="24"/>
              </w:rPr>
              <w:lastRenderedPageBreak/>
              <w:t>имитиращи мляко продукти</w:t>
            </w:r>
            <w:r w:rsidRPr="00794185">
              <w:rPr>
                <w:rFonts w:ascii="Times New Roman" w:hAnsi="Times New Roman" w:cs="Times New Roman"/>
                <w:sz w:val="24"/>
                <w:szCs w:val="24"/>
              </w:rPr>
              <w:t>)  без прекъсване през последните </w:t>
            </w:r>
            <w:r w:rsidRPr="00794185">
              <w:rPr>
                <w:rFonts w:ascii="Times New Roman" w:hAnsi="Times New Roman" w:cs="Times New Roman"/>
                <w:b/>
                <w:bCs/>
                <w:sz w:val="24"/>
                <w:szCs w:val="24"/>
              </w:rPr>
              <w:t>24 месеца".</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*Тези фактори може би касаят и производителите на продукти, имитиращи пчелен мед, без да имам познания за сектора. В случай че е така, предложението важи за включване и на тези производители, в случай че искат да произвеждат пчелен мед.</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D3755F">
              <w:rPr>
                <w:rFonts w:ascii="Times New Roman" w:hAnsi="Times New Roman" w:cs="Times New Roman"/>
                <w:b/>
                <w:sz w:val="24"/>
                <w:szCs w:val="24"/>
              </w:rPr>
              <w:t>4.</w:t>
            </w:r>
            <w:r w:rsidRPr="00794185">
              <w:rPr>
                <w:rFonts w:ascii="Times New Roman" w:hAnsi="Times New Roman" w:cs="Times New Roman"/>
                <w:sz w:val="24"/>
                <w:szCs w:val="24"/>
              </w:rPr>
              <w:t> </w:t>
            </w:r>
            <w:r w:rsidRPr="00794185">
              <w:rPr>
                <w:rFonts w:ascii="Times New Roman" w:hAnsi="Times New Roman" w:cs="Times New Roman"/>
                <w:b/>
                <w:bCs/>
                <w:sz w:val="24"/>
                <w:szCs w:val="24"/>
              </w:rPr>
              <w:t>Раздел 11.1, т. 7 – да се прецизира текста:</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Със сегашния текст - 7. Финансова помощ не се предоставя за дейности свързани с преработка на селскостопански продукти, които не са земеделски суровини, с изключение на случаите, когато селскостопанските продукти са междинен продукт от преработката на земеделски суровини, извършена от кандидата.</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Излиза допустима инвестиция в производство на хляб или аналогично и друг тип продукти с вторична преработка, като продукт извън приложение I, спазвайки условията за подпомагане по de minimis, защото:</w:t>
            </w:r>
          </w:p>
          <w:p w:rsidR="00970F42" w:rsidRPr="00794185" w:rsidRDefault="00970F42" w:rsidP="00470B3C">
            <w:pPr>
              <w:numPr>
                <w:ilvl w:val="0"/>
                <w:numId w:val="25"/>
              </w:numPr>
              <w:tabs>
                <w:tab w:val="clear" w:pos="720"/>
              </w:tabs>
              <w:ind w:left="314" w:hanging="141"/>
              <w:jc w:val="both"/>
              <w:rPr>
                <w:rFonts w:ascii="Times New Roman" w:hAnsi="Times New Roman" w:cs="Times New Roman"/>
                <w:sz w:val="24"/>
                <w:szCs w:val="24"/>
              </w:rPr>
            </w:pPr>
            <w:r w:rsidRPr="00794185">
              <w:rPr>
                <w:rFonts w:ascii="Times New Roman" w:hAnsi="Times New Roman" w:cs="Times New Roman"/>
                <w:sz w:val="24"/>
                <w:szCs w:val="24"/>
              </w:rPr>
              <w:t>Селскостопански продукт е брашно и представлява междинен продукт от преработката на земеделска суровина (пшеница)</w:t>
            </w:r>
          </w:p>
          <w:p w:rsidR="00970F42" w:rsidRPr="00794185" w:rsidRDefault="00970F42" w:rsidP="00470B3C">
            <w:pPr>
              <w:numPr>
                <w:ilvl w:val="0"/>
                <w:numId w:val="25"/>
              </w:numPr>
              <w:tabs>
                <w:tab w:val="clear" w:pos="720"/>
                <w:tab w:val="num" w:pos="360"/>
              </w:tabs>
              <w:ind w:left="314" w:hanging="141"/>
              <w:jc w:val="both"/>
              <w:rPr>
                <w:rFonts w:ascii="Times New Roman" w:hAnsi="Times New Roman" w:cs="Times New Roman"/>
                <w:sz w:val="24"/>
                <w:szCs w:val="24"/>
              </w:rPr>
            </w:pPr>
            <w:r w:rsidRPr="00794185">
              <w:rPr>
                <w:rFonts w:ascii="Times New Roman" w:hAnsi="Times New Roman" w:cs="Times New Roman"/>
                <w:sz w:val="24"/>
                <w:szCs w:val="24"/>
              </w:rPr>
              <w:t>Т.е. преработката на брашно (производство на хляб, солети или друго) е допустима инвестиция по настоящите условия, тъй като предприятието купува зърно като суровина, мели го и произвежда брашно, от което произвежда хляб.</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6923E6" w:rsidRDefault="006923E6"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sz w:val="24"/>
                <w:szCs w:val="24"/>
              </w:rPr>
            </w:pPr>
          </w:p>
          <w:p w:rsidR="00970F42" w:rsidRPr="00794185" w:rsidRDefault="00970F42" w:rsidP="00470B3C">
            <w:pPr>
              <w:jc w:val="both"/>
              <w:rPr>
                <w:rFonts w:ascii="Times New Roman" w:hAnsi="Times New Roman" w:cs="Times New Roman"/>
                <w:sz w:val="24"/>
                <w:szCs w:val="24"/>
              </w:rPr>
            </w:pPr>
            <w:r w:rsidRPr="00D3755F">
              <w:rPr>
                <w:rFonts w:ascii="Times New Roman" w:hAnsi="Times New Roman" w:cs="Times New Roman"/>
                <w:b/>
                <w:sz w:val="24"/>
                <w:szCs w:val="24"/>
              </w:rPr>
              <w:t>5.</w:t>
            </w:r>
            <w:r w:rsidRPr="00794185">
              <w:rPr>
                <w:rFonts w:ascii="Times New Roman" w:hAnsi="Times New Roman" w:cs="Times New Roman"/>
                <w:sz w:val="24"/>
                <w:szCs w:val="24"/>
              </w:rPr>
              <w:t xml:space="preserve"> Раздел 14 се изисква ексел файл на количествени сметки, както и на КСС към оферти и към договор.</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Да се прецизират текстовете и да се изисква .xls файл само за КСС към договор. Другото е излишна и ненужна документация, тъй като приложение към договора с ДФЗ се прилага само КСС към договор, което би могло да претърпи и изменение при оценката на заявлението за подпомагане от ДФ Земеделие.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697684">
              <w:rPr>
                <w:rFonts w:ascii="Times New Roman" w:hAnsi="Times New Roman" w:cs="Times New Roman"/>
                <w:b/>
                <w:sz w:val="24"/>
                <w:szCs w:val="24"/>
              </w:rPr>
              <w:t>6.</w:t>
            </w:r>
            <w:r w:rsidRPr="00794185">
              <w:rPr>
                <w:rFonts w:ascii="Times New Roman" w:hAnsi="Times New Roman" w:cs="Times New Roman"/>
                <w:sz w:val="24"/>
                <w:szCs w:val="24"/>
              </w:rPr>
              <w:t xml:space="preserve"> Навсякъде в насоките за кандидатстване да се допълни към "прогнозни години" – "прогнозни години за периода на мониторинг".</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Пример – в раздел 13, т. 6.2:</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Данните се взимат от документите по </w:t>
            </w:r>
            <w:r w:rsidRPr="00794185">
              <w:rPr>
                <w:rFonts w:ascii="Times New Roman" w:hAnsi="Times New Roman" w:cs="Times New Roman"/>
                <w:b/>
                <w:bCs/>
                <w:sz w:val="24"/>
                <w:szCs w:val="24"/>
              </w:rPr>
              <w:t>т. 3</w:t>
            </w:r>
            <w:r w:rsidRPr="00794185">
              <w:rPr>
                <w:rFonts w:ascii="Times New Roman" w:hAnsi="Times New Roman" w:cs="Times New Roman"/>
                <w:sz w:val="24"/>
                <w:szCs w:val="24"/>
              </w:rPr>
              <w:t> Бизнес план, </w:t>
            </w:r>
            <w:r w:rsidRPr="00794185">
              <w:rPr>
                <w:rFonts w:ascii="Times New Roman" w:hAnsi="Times New Roman" w:cs="Times New Roman"/>
                <w:b/>
                <w:bCs/>
                <w:sz w:val="24"/>
                <w:szCs w:val="24"/>
              </w:rPr>
              <w:t>т. 13</w:t>
            </w:r>
            <w:r w:rsidRPr="00794185">
              <w:rPr>
                <w:rFonts w:ascii="Times New Roman" w:hAnsi="Times New Roman" w:cs="Times New Roman"/>
                <w:sz w:val="24"/>
                <w:szCs w:val="24"/>
              </w:rPr>
              <w:t> Технологичен проект и </w:t>
            </w:r>
            <w:r w:rsidRPr="00794185">
              <w:rPr>
                <w:rFonts w:ascii="Times New Roman" w:hAnsi="Times New Roman" w:cs="Times New Roman"/>
                <w:b/>
                <w:bCs/>
                <w:sz w:val="24"/>
                <w:szCs w:val="24"/>
              </w:rPr>
              <w:t>т. 22</w:t>
            </w:r>
            <w:r w:rsidRPr="00794185">
              <w:rPr>
                <w:rFonts w:ascii="Times New Roman" w:hAnsi="Times New Roman" w:cs="Times New Roman"/>
                <w:sz w:val="24"/>
                <w:szCs w:val="24"/>
              </w:rPr>
              <w:t> (Приложение № 7: Декларация за видовете и количества суровини) от Раздел 14 „Списък с общи документи“. ДФ „Земеделие“ извършва  оценка за размера на общия обем на преработваните суровини </w:t>
            </w:r>
            <w:r w:rsidRPr="00794185">
              <w:rPr>
                <w:rFonts w:ascii="Times New Roman" w:hAnsi="Times New Roman" w:cs="Times New Roman"/>
                <w:b/>
                <w:bCs/>
                <w:sz w:val="24"/>
                <w:szCs w:val="24"/>
              </w:rPr>
              <w:t>за всяка една от прогнозните години</w:t>
            </w:r>
            <w:r w:rsidRPr="00794185">
              <w:rPr>
                <w:rFonts w:ascii="Times New Roman" w:hAnsi="Times New Roman" w:cs="Times New Roman"/>
                <w:sz w:val="24"/>
                <w:szCs w:val="24"/>
              </w:rPr>
              <w:t xml:space="preserve">, съгласно посочените от кандидата данни в таблица Т.3.1 на бизнес плана, при спазване на </w:t>
            </w:r>
            <w:r w:rsidRPr="00794185">
              <w:rPr>
                <w:rFonts w:ascii="Times New Roman" w:hAnsi="Times New Roman" w:cs="Times New Roman"/>
                <w:sz w:val="24"/>
                <w:szCs w:val="24"/>
              </w:rPr>
              <w:lastRenderedPageBreak/>
              <w:t>условията </w:t>
            </w:r>
            <w:r w:rsidRPr="00794185">
              <w:rPr>
                <w:rFonts w:ascii="Times New Roman" w:hAnsi="Times New Roman" w:cs="Times New Roman"/>
                <w:b/>
                <w:bCs/>
                <w:sz w:val="24"/>
                <w:szCs w:val="24"/>
              </w:rPr>
              <w:t>по т. 10.1-10.4</w:t>
            </w:r>
            <w:r w:rsidRPr="00794185">
              <w:rPr>
                <w:rFonts w:ascii="Times New Roman" w:hAnsi="Times New Roman" w:cs="Times New Roman"/>
                <w:sz w:val="24"/>
                <w:szCs w:val="24"/>
              </w:rPr>
              <w:t> от раздел 11 „Условия за допустимост на дейностите“.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Същевременно в Приложение 7 се попълват само данни за прогнозните години за периода на мониторинг.</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Същото да се прецизира и в целия документа на УК.</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697684">
              <w:rPr>
                <w:rFonts w:ascii="Times New Roman" w:hAnsi="Times New Roman" w:cs="Times New Roman"/>
                <w:b/>
                <w:sz w:val="24"/>
                <w:szCs w:val="24"/>
              </w:rPr>
              <w:t>7</w:t>
            </w:r>
            <w:r w:rsidRPr="00794185">
              <w:rPr>
                <w:rFonts w:ascii="Times New Roman" w:hAnsi="Times New Roman" w:cs="Times New Roman"/>
                <w:sz w:val="24"/>
                <w:szCs w:val="24"/>
              </w:rPr>
              <w:t>. В Приложение № 7: Декларация за видовете и количества суровини:</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Към датата на подаване на заявлението за подпомагане произвеждам следните видове и количества земеделска продукция, получени в резултат на отглеждането на следните </w:t>
            </w:r>
            <w:r w:rsidRPr="00794185">
              <w:rPr>
                <w:rFonts w:ascii="Times New Roman" w:hAnsi="Times New Roman" w:cs="Times New Roman"/>
                <w:b/>
                <w:bCs/>
                <w:sz w:val="24"/>
                <w:szCs w:val="24"/>
              </w:rPr>
              <w:t>едногодишни култури, многогодишни и трайни насаждения</w:t>
            </w:r>
            <w:r w:rsidRPr="00794185">
              <w:rPr>
                <w:rFonts w:ascii="Times New Roman" w:hAnsi="Times New Roman" w:cs="Times New Roman"/>
                <w:sz w:val="24"/>
                <w:szCs w:val="24"/>
              </w:rPr>
              <w:t> и тази продукция ще се използва за производствените процеси в преработвателното предприятие: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да се замени с:</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Към </w:t>
            </w:r>
            <w:r w:rsidRPr="00794185">
              <w:rPr>
                <w:rFonts w:ascii="Times New Roman" w:hAnsi="Times New Roman" w:cs="Times New Roman"/>
                <w:b/>
                <w:bCs/>
                <w:sz w:val="24"/>
                <w:szCs w:val="24"/>
              </w:rPr>
              <w:t>датата на подаване на искане за окончателно плащане се ангажирам</w:t>
            </w:r>
            <w:r w:rsidRPr="00794185">
              <w:rPr>
                <w:rFonts w:ascii="Times New Roman" w:hAnsi="Times New Roman" w:cs="Times New Roman"/>
                <w:sz w:val="24"/>
                <w:szCs w:val="24"/>
              </w:rPr>
              <w:t> да  следните видове и количества земеделска продукция, получени в резултат на отглеждането на следните </w:t>
            </w:r>
            <w:r w:rsidRPr="00794185">
              <w:rPr>
                <w:rFonts w:ascii="Times New Roman" w:hAnsi="Times New Roman" w:cs="Times New Roman"/>
                <w:b/>
                <w:bCs/>
                <w:sz w:val="24"/>
                <w:szCs w:val="24"/>
              </w:rPr>
              <w:t>едногодишни култури, многогодишни и трайни насаждения</w:t>
            </w:r>
            <w:r w:rsidRPr="00794185">
              <w:rPr>
                <w:rFonts w:ascii="Times New Roman" w:hAnsi="Times New Roman" w:cs="Times New Roman"/>
                <w:sz w:val="24"/>
                <w:szCs w:val="24"/>
              </w:rPr>
              <w:t> и тази продукция ще се използва за производствените процеси в преработвателното предприятие: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Същото да се измени и по-долу в декларацията при животновъдството.</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D3755F">
              <w:rPr>
                <w:rFonts w:ascii="Times New Roman" w:hAnsi="Times New Roman" w:cs="Times New Roman"/>
                <w:b/>
                <w:sz w:val="24"/>
                <w:szCs w:val="24"/>
              </w:rPr>
              <w:t>8.</w:t>
            </w:r>
            <w:r w:rsidRPr="00794185">
              <w:rPr>
                <w:rFonts w:ascii="Times New Roman" w:hAnsi="Times New Roman" w:cs="Times New Roman"/>
                <w:sz w:val="24"/>
                <w:szCs w:val="24"/>
              </w:rPr>
              <w:t xml:space="preserve"> Никъде не е включено в УК следното ограничение:</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b/>
                <w:bCs/>
                <w:sz w:val="24"/>
                <w:szCs w:val="24"/>
              </w:rPr>
              <w:t xml:space="preserve">Не се подпомагат заявления за подпомагане, в които са заявени за финансиране само разходи за активи, включени и в заявление за подпомагане по </w:t>
            </w:r>
            <w:r w:rsidRPr="00794185">
              <w:rPr>
                <w:rFonts w:ascii="Times New Roman" w:hAnsi="Times New Roman" w:cs="Times New Roman"/>
                <w:b/>
                <w:bCs/>
                <w:sz w:val="24"/>
                <w:szCs w:val="24"/>
              </w:rPr>
              <w:lastRenderedPageBreak/>
              <w:t>интервенция ІІ.Г.2.1, в което приходите от продажби се формират от едни и същи продукти и са за един и същ обект на инвестиция.</w:t>
            </w:r>
          </w:p>
          <w:p w:rsidR="007D61B1"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w:t>
            </w:r>
            <w:r w:rsidRPr="00794185">
              <w:rPr>
                <w:rFonts w:ascii="Times New Roman" w:hAnsi="Times New Roman" w:cs="Times New Roman"/>
                <w:b/>
                <w:bCs/>
                <w:sz w:val="24"/>
                <w:szCs w:val="24"/>
              </w:rPr>
              <w:t>9. </w:t>
            </w:r>
            <w:r w:rsidRPr="00794185">
              <w:rPr>
                <w:rFonts w:ascii="Times New Roman" w:hAnsi="Times New Roman" w:cs="Times New Roman"/>
                <w:sz w:val="24"/>
                <w:szCs w:val="24"/>
              </w:rPr>
              <w:t>В 12.1, т. 3. е посочено: Дейностите и разходите по заявлението за подпомагане, с изключение на разходите по </w:t>
            </w:r>
            <w:r w:rsidRPr="00794185">
              <w:rPr>
                <w:rFonts w:ascii="Times New Roman" w:hAnsi="Times New Roman" w:cs="Times New Roman"/>
                <w:b/>
                <w:bCs/>
                <w:sz w:val="24"/>
                <w:szCs w:val="24"/>
              </w:rPr>
              <w:t>т. 2</w:t>
            </w:r>
            <w:r w:rsidRPr="00794185">
              <w:rPr>
                <w:rFonts w:ascii="Times New Roman" w:hAnsi="Times New Roman" w:cs="Times New Roman"/>
                <w:sz w:val="24"/>
                <w:szCs w:val="24"/>
              </w:rPr>
              <w:t> от раздел 12 „Допустими разходи“ са допустими за подпомагане, ако са извършени </w:t>
            </w:r>
            <w:r w:rsidRPr="00794185">
              <w:rPr>
                <w:rFonts w:ascii="Times New Roman" w:hAnsi="Times New Roman" w:cs="Times New Roman"/>
                <w:b/>
                <w:bCs/>
                <w:i/>
                <w:iCs/>
                <w:sz w:val="24"/>
                <w:szCs w:val="24"/>
              </w:rPr>
              <w:t>след подаване на заявлението за подпомагане</w:t>
            </w:r>
            <w:r w:rsidRPr="00794185">
              <w:rPr>
                <w:rFonts w:ascii="Times New Roman" w:hAnsi="Times New Roman" w:cs="Times New Roman"/>
                <w:sz w:val="24"/>
                <w:szCs w:val="24"/>
              </w:rPr>
              <w:t>, независимо дали всички свързани с тях плащания са направени. Разходите за СМР са допустими за подпомагане при спазване изискванията на чл. 12 от Наредба № 4/2024 г.</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 Моля да се прецизира:</w:t>
            </w:r>
          </w:p>
          <w:p w:rsidR="00970F42"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В 12.1, т. 3. е посочено: Дейностите и разходите по заявлението за подпомагане, с изключение на разходите по </w:t>
            </w:r>
            <w:r w:rsidRPr="00794185">
              <w:rPr>
                <w:rFonts w:ascii="Times New Roman" w:hAnsi="Times New Roman" w:cs="Times New Roman"/>
                <w:b/>
                <w:bCs/>
                <w:sz w:val="24"/>
                <w:szCs w:val="24"/>
              </w:rPr>
              <w:t>т. 2</w:t>
            </w:r>
            <w:r w:rsidRPr="00794185">
              <w:rPr>
                <w:rFonts w:ascii="Times New Roman" w:hAnsi="Times New Roman" w:cs="Times New Roman"/>
                <w:sz w:val="24"/>
                <w:szCs w:val="24"/>
              </w:rPr>
              <w:t> от раздел 12 „Допустими разходи“ са допустими за подпомагане, ако са извършени </w:t>
            </w:r>
            <w:r w:rsidRPr="00794185">
              <w:rPr>
                <w:rFonts w:ascii="Times New Roman" w:hAnsi="Times New Roman" w:cs="Times New Roman"/>
                <w:b/>
                <w:bCs/>
                <w:i/>
                <w:iCs/>
                <w:sz w:val="24"/>
                <w:szCs w:val="24"/>
              </w:rPr>
              <w:t>след подаване на заявлението за подпомагане</w:t>
            </w:r>
            <w:r w:rsidRPr="00794185">
              <w:rPr>
                <w:rFonts w:ascii="Times New Roman" w:hAnsi="Times New Roman" w:cs="Times New Roman"/>
                <w:sz w:val="24"/>
                <w:szCs w:val="24"/>
              </w:rPr>
              <w:t>, независимо дали всички свързани с тях плащания са направени. Разходите за СМР, </w:t>
            </w:r>
            <w:r w:rsidRPr="00794185">
              <w:rPr>
                <w:rFonts w:ascii="Times New Roman" w:hAnsi="Times New Roman" w:cs="Times New Roman"/>
                <w:b/>
                <w:bCs/>
                <w:sz w:val="24"/>
                <w:szCs w:val="24"/>
              </w:rPr>
              <w:t>изискващи разрешение за строеж,</w:t>
            </w:r>
            <w:r w:rsidRPr="00794185">
              <w:rPr>
                <w:rFonts w:ascii="Times New Roman" w:hAnsi="Times New Roman" w:cs="Times New Roman"/>
                <w:sz w:val="24"/>
                <w:szCs w:val="24"/>
              </w:rPr>
              <w:t> са допустими за подпомагане при спазване изискванията на чл. 12 от Наредба № 4/2024 г.</w:t>
            </w:r>
          </w:p>
          <w:p w:rsidR="001446EB" w:rsidRPr="00794185" w:rsidRDefault="00970F42" w:rsidP="00470B3C">
            <w:pPr>
              <w:jc w:val="both"/>
              <w:rPr>
                <w:rFonts w:ascii="Times New Roman" w:hAnsi="Times New Roman" w:cs="Times New Roman"/>
                <w:sz w:val="24"/>
                <w:szCs w:val="24"/>
              </w:rPr>
            </w:pPr>
            <w:r w:rsidRPr="00794185">
              <w:rPr>
                <w:rFonts w:ascii="Times New Roman" w:hAnsi="Times New Roman" w:cs="Times New Roman"/>
                <w:sz w:val="24"/>
                <w:szCs w:val="24"/>
              </w:rPr>
              <w:t>Така кандидатът ще може да започне реализация на проекта при текущ ремонт, други дейности, за които не се изисква разрешение за строеж и т</w:t>
            </w:r>
            <w:r w:rsidR="004230A0">
              <w:rPr>
                <w:rFonts w:ascii="Times New Roman" w:hAnsi="Times New Roman" w:cs="Times New Roman"/>
                <w:sz w:val="24"/>
                <w:szCs w:val="24"/>
              </w:rPr>
              <w:t>.</w:t>
            </w:r>
            <w:r w:rsidRPr="00794185">
              <w:rPr>
                <w:rFonts w:ascii="Times New Roman" w:hAnsi="Times New Roman" w:cs="Times New Roman"/>
                <w:sz w:val="24"/>
                <w:szCs w:val="24"/>
              </w:rPr>
              <w:t>н.</w:t>
            </w:r>
          </w:p>
        </w:tc>
        <w:tc>
          <w:tcPr>
            <w:tcW w:w="4961" w:type="dxa"/>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4745"/>
            </w:tblGrid>
            <w:tr w:rsidR="00FD00CB" w:rsidRPr="00FD00CB" w:rsidTr="00DC295B">
              <w:trPr>
                <w:trHeight w:val="719"/>
              </w:trPr>
              <w:tc>
                <w:tcPr>
                  <w:tcW w:w="0" w:type="auto"/>
                </w:tcPr>
                <w:p w:rsidR="00FD00CB" w:rsidRPr="00FD00CB" w:rsidRDefault="00970F42" w:rsidP="002D1A26">
                  <w:pPr>
                    <w:framePr w:hSpace="180" w:wrap="around" w:vAnchor="text" w:hAnchor="text" w:x="-147" w:y="1"/>
                    <w:spacing w:after="0" w:line="240" w:lineRule="auto"/>
                    <w:suppressOverlap/>
                    <w:jc w:val="both"/>
                    <w:rPr>
                      <w:rFonts w:ascii="Times New Roman" w:hAnsi="Times New Roman" w:cs="Times New Roman"/>
                      <w:sz w:val="24"/>
                      <w:szCs w:val="24"/>
                    </w:rPr>
                  </w:pPr>
                  <w:r w:rsidRPr="00C65C53">
                    <w:rPr>
                      <w:rFonts w:ascii="Times New Roman" w:hAnsi="Times New Roman" w:cs="Times New Roman"/>
                      <w:b/>
                      <w:sz w:val="24"/>
                      <w:szCs w:val="24"/>
                      <w:lang w:val="en-US"/>
                    </w:rPr>
                    <w:lastRenderedPageBreak/>
                    <w:t>1.</w:t>
                  </w:r>
                  <w:r>
                    <w:rPr>
                      <w:rFonts w:ascii="Times New Roman" w:hAnsi="Times New Roman" w:cs="Times New Roman"/>
                      <w:sz w:val="24"/>
                      <w:szCs w:val="24"/>
                      <w:lang w:val="en-US"/>
                    </w:rPr>
                    <w:t xml:space="preserve"> </w:t>
                  </w:r>
                  <w:r w:rsidRPr="00970F42">
                    <w:rPr>
                      <w:rFonts w:ascii="Times New Roman" w:hAnsi="Times New Roman" w:cs="Times New Roman"/>
                      <w:b/>
                      <w:sz w:val="24"/>
                      <w:szCs w:val="24"/>
                    </w:rPr>
                    <w:t>Не се приема</w:t>
                  </w:r>
                  <w:r>
                    <w:rPr>
                      <w:rFonts w:ascii="Times New Roman" w:hAnsi="Times New Roman" w:cs="Times New Roman"/>
                      <w:sz w:val="24"/>
                      <w:szCs w:val="24"/>
                    </w:rPr>
                    <w:t xml:space="preserve">. </w:t>
                  </w:r>
                  <w:r w:rsidR="00FD00CB" w:rsidRPr="00DC295B">
                    <w:rPr>
                      <w:rFonts w:ascii="Times New Roman" w:hAnsi="Times New Roman" w:cs="Times New Roman"/>
                      <w:bCs/>
                      <w:sz w:val="24"/>
                      <w:szCs w:val="24"/>
                    </w:rPr>
                    <w:t>Бележката не съдържа предложение или коментар по проекта на насоки.</w:t>
                  </w:r>
                </w:p>
              </w:tc>
            </w:tr>
          </w:tbl>
          <w:p w:rsidR="00D15DA3" w:rsidRPr="00970F42" w:rsidRDefault="00D15DA3" w:rsidP="00470B3C">
            <w:pPr>
              <w:jc w:val="both"/>
              <w:rPr>
                <w:rFonts w:ascii="Times New Roman" w:hAnsi="Times New Roman" w:cs="Times New Roman"/>
                <w:sz w:val="24"/>
                <w:szCs w:val="24"/>
              </w:rPr>
            </w:pPr>
            <w:r>
              <w:rPr>
                <w:rFonts w:ascii="Times New Roman" w:hAnsi="Times New Roman" w:cs="Times New Roman"/>
                <w:sz w:val="24"/>
                <w:szCs w:val="24"/>
              </w:rPr>
              <w:t>Насоките за кандидатстване са публикувани за обществено обсъждане на основание чл. 68, ал. 3 от Закона за подпомагане на земеделските производители (ЗПЗП)</w:t>
            </w:r>
            <w:r w:rsidR="00DC295B">
              <w:rPr>
                <w:rFonts w:ascii="Times New Roman" w:hAnsi="Times New Roman" w:cs="Times New Roman"/>
                <w:sz w:val="24"/>
                <w:szCs w:val="24"/>
              </w:rPr>
              <w:t>, а</w:t>
            </w:r>
            <w:r>
              <w:rPr>
                <w:rFonts w:ascii="Times New Roman" w:hAnsi="Times New Roman" w:cs="Times New Roman"/>
                <w:sz w:val="24"/>
                <w:szCs w:val="24"/>
              </w:rPr>
              <w:t xml:space="preserve"> </w:t>
            </w:r>
            <w:r w:rsidR="00DC295B">
              <w:rPr>
                <w:rFonts w:ascii="Times New Roman" w:hAnsi="Times New Roman" w:cs="Times New Roman"/>
                <w:sz w:val="24"/>
                <w:szCs w:val="24"/>
              </w:rPr>
              <w:t>изпратеният</w:t>
            </w:r>
            <w:r>
              <w:rPr>
                <w:rFonts w:ascii="Times New Roman" w:hAnsi="Times New Roman" w:cs="Times New Roman"/>
                <w:sz w:val="24"/>
                <w:szCs w:val="24"/>
              </w:rPr>
              <w:t xml:space="preserve"> коментар попада в обхвата на чл. 68, ал. 4 от ЗПЗП. Следва да имате предвид условието </w:t>
            </w:r>
            <w:r w:rsidRPr="00D15DA3">
              <w:rPr>
                <w:rFonts w:ascii="Times New Roman" w:hAnsi="Times New Roman" w:cs="Times New Roman"/>
                <w:sz w:val="24"/>
                <w:szCs w:val="24"/>
              </w:rPr>
              <w:t>на т. 8 от раздел 1</w:t>
            </w:r>
            <w:r>
              <w:rPr>
                <w:rFonts w:ascii="Times New Roman" w:hAnsi="Times New Roman" w:cs="Times New Roman"/>
                <w:sz w:val="24"/>
                <w:szCs w:val="24"/>
              </w:rPr>
              <w:t>2</w:t>
            </w:r>
            <w:r w:rsidRPr="00D15DA3">
              <w:rPr>
                <w:rFonts w:ascii="Times New Roman" w:hAnsi="Times New Roman" w:cs="Times New Roman"/>
                <w:sz w:val="24"/>
                <w:szCs w:val="24"/>
              </w:rPr>
              <w:t>.</w:t>
            </w:r>
            <w:r>
              <w:rPr>
                <w:rFonts w:ascii="Times New Roman" w:hAnsi="Times New Roman" w:cs="Times New Roman"/>
                <w:sz w:val="24"/>
                <w:szCs w:val="24"/>
              </w:rPr>
              <w:t>2</w:t>
            </w:r>
            <w:r w:rsidRPr="00D15DA3">
              <w:rPr>
                <w:rFonts w:ascii="Times New Roman" w:hAnsi="Times New Roman" w:cs="Times New Roman"/>
                <w:sz w:val="24"/>
                <w:szCs w:val="24"/>
              </w:rPr>
              <w:t xml:space="preserve"> на УК</w:t>
            </w:r>
            <w:r>
              <w:rPr>
                <w:rFonts w:ascii="Times New Roman" w:hAnsi="Times New Roman" w:cs="Times New Roman"/>
                <w:sz w:val="24"/>
                <w:szCs w:val="24"/>
              </w:rPr>
              <w:t>.</w:t>
            </w:r>
          </w:p>
          <w:p w:rsidR="00840A8B" w:rsidRDefault="00840A8B"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566666" w:rsidRDefault="00C65C53" w:rsidP="00470B3C">
            <w:pPr>
              <w:jc w:val="both"/>
              <w:rPr>
                <w:rFonts w:ascii="Times New Roman" w:hAnsi="Times New Roman" w:cs="Times New Roman"/>
                <w:b/>
                <w:sz w:val="24"/>
                <w:szCs w:val="24"/>
              </w:rPr>
            </w:pPr>
            <w:r>
              <w:rPr>
                <w:rFonts w:ascii="Times New Roman" w:hAnsi="Times New Roman" w:cs="Times New Roman"/>
                <w:b/>
                <w:sz w:val="24"/>
                <w:szCs w:val="24"/>
              </w:rPr>
              <w:t xml:space="preserve">2. </w:t>
            </w:r>
            <w:r w:rsidR="00566666">
              <w:rPr>
                <w:rFonts w:ascii="Times New Roman" w:hAnsi="Times New Roman" w:cs="Times New Roman"/>
                <w:b/>
                <w:sz w:val="24"/>
                <w:szCs w:val="24"/>
              </w:rPr>
              <w:t xml:space="preserve">Приема се </w:t>
            </w:r>
            <w:r w:rsidR="00566666" w:rsidRPr="00566666">
              <w:rPr>
                <w:rFonts w:ascii="Times New Roman" w:hAnsi="Times New Roman" w:cs="Times New Roman"/>
                <w:sz w:val="24"/>
                <w:szCs w:val="24"/>
              </w:rPr>
              <w:t>по отношение на едногодишните култури.</w:t>
            </w:r>
          </w:p>
          <w:p w:rsidR="00566666" w:rsidRPr="00566666" w:rsidRDefault="00566666" w:rsidP="00470B3C">
            <w:pPr>
              <w:jc w:val="both"/>
              <w:rPr>
                <w:rFonts w:ascii="Times New Roman" w:hAnsi="Times New Roman" w:cs="Times New Roman"/>
                <w:sz w:val="24"/>
                <w:szCs w:val="24"/>
              </w:rPr>
            </w:pPr>
            <w:r>
              <w:rPr>
                <w:rFonts w:ascii="Times New Roman" w:hAnsi="Times New Roman" w:cs="Times New Roman"/>
                <w:b/>
                <w:sz w:val="24"/>
                <w:szCs w:val="24"/>
              </w:rPr>
              <w:t xml:space="preserve">Не се приема </w:t>
            </w:r>
            <w:r w:rsidRPr="00566666">
              <w:rPr>
                <w:rFonts w:ascii="Times New Roman" w:hAnsi="Times New Roman" w:cs="Times New Roman"/>
                <w:sz w:val="24"/>
                <w:szCs w:val="24"/>
              </w:rPr>
              <w:t xml:space="preserve">по отношение животни, </w:t>
            </w:r>
            <w:r w:rsidRPr="00566666">
              <w:rPr>
                <w:rFonts w:ascii="Times New Roman" w:hAnsi="Times New Roman" w:cs="Times New Roman"/>
                <w:bCs/>
                <w:sz w:val="24"/>
                <w:szCs w:val="24"/>
              </w:rPr>
              <w:t xml:space="preserve"> многогодишни култури и трайни насаждения</w:t>
            </w:r>
            <w:r w:rsidR="00260C60">
              <w:rPr>
                <w:rFonts w:ascii="Times New Roman" w:hAnsi="Times New Roman" w:cs="Times New Roman"/>
                <w:bCs/>
                <w:sz w:val="24"/>
                <w:szCs w:val="24"/>
              </w:rPr>
              <w:t xml:space="preserve">, тъй </w:t>
            </w:r>
            <w:r w:rsidR="00260C60" w:rsidRPr="00260C60">
              <w:rPr>
                <w:rFonts w:ascii="Times New Roman" w:hAnsi="Times New Roman" w:cs="Times New Roman"/>
                <w:bCs/>
                <w:sz w:val="24"/>
                <w:szCs w:val="24"/>
              </w:rPr>
              <w:t xml:space="preserve">като е </w:t>
            </w:r>
            <w:r w:rsidR="00260C60" w:rsidRPr="00D3755F">
              <w:rPr>
                <w:rFonts w:ascii="Times New Roman" w:hAnsi="Times New Roman" w:cs="Times New Roman"/>
                <w:bCs/>
                <w:sz w:val="24"/>
                <w:szCs w:val="24"/>
              </w:rPr>
              <w:t>н</w:t>
            </w:r>
            <w:r w:rsidR="00145B05" w:rsidRPr="00D3755F">
              <w:rPr>
                <w:rFonts w:ascii="Times New Roman" w:hAnsi="Times New Roman" w:cs="Times New Roman"/>
                <w:bCs/>
                <w:sz w:val="24"/>
                <w:szCs w:val="24"/>
              </w:rPr>
              <w:t>еобходимо е технологично</w:t>
            </w:r>
            <w:r w:rsidRPr="00D3755F">
              <w:rPr>
                <w:rFonts w:ascii="Times New Roman" w:hAnsi="Times New Roman" w:cs="Times New Roman"/>
                <w:bCs/>
                <w:sz w:val="24"/>
                <w:szCs w:val="24"/>
              </w:rPr>
              <w:t xml:space="preserve"> време за увеличаване размера на стадото, както и влизане в плододаване на културите.</w:t>
            </w:r>
            <w:r>
              <w:rPr>
                <w:rFonts w:ascii="Times New Roman" w:hAnsi="Times New Roman" w:cs="Times New Roman"/>
                <w:bCs/>
                <w:sz w:val="24"/>
                <w:szCs w:val="24"/>
              </w:rPr>
              <w:t xml:space="preserve"> </w:t>
            </w:r>
          </w:p>
          <w:p w:rsidR="00566666" w:rsidRDefault="00566666" w:rsidP="00470B3C">
            <w:pPr>
              <w:jc w:val="both"/>
              <w:rPr>
                <w:rFonts w:ascii="Times New Roman" w:hAnsi="Times New Roman" w:cs="Times New Roman"/>
                <w:b/>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62C7F" w:rsidRDefault="00D62C7F"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3755F" w:rsidRDefault="00D3755F" w:rsidP="00470B3C">
            <w:pPr>
              <w:jc w:val="both"/>
              <w:rPr>
                <w:rFonts w:ascii="Times New Roman" w:hAnsi="Times New Roman" w:cs="Times New Roman"/>
                <w:sz w:val="24"/>
                <w:szCs w:val="24"/>
              </w:rPr>
            </w:pPr>
          </w:p>
          <w:p w:rsidR="00D051B9" w:rsidRDefault="00D051B9" w:rsidP="00470B3C">
            <w:pPr>
              <w:jc w:val="both"/>
              <w:rPr>
                <w:rFonts w:ascii="Times New Roman" w:hAnsi="Times New Roman" w:cs="Times New Roman"/>
                <w:sz w:val="24"/>
                <w:szCs w:val="24"/>
              </w:rPr>
            </w:pPr>
          </w:p>
          <w:p w:rsidR="00D62C7F" w:rsidRPr="005B649F" w:rsidRDefault="00D62C7F" w:rsidP="00470B3C">
            <w:pPr>
              <w:jc w:val="both"/>
              <w:rPr>
                <w:rFonts w:ascii="Times New Roman" w:hAnsi="Times New Roman" w:cs="Times New Roman"/>
                <w:sz w:val="24"/>
                <w:szCs w:val="24"/>
              </w:rPr>
            </w:pPr>
            <w:r>
              <w:rPr>
                <w:rFonts w:ascii="Times New Roman" w:hAnsi="Times New Roman" w:cs="Times New Roman"/>
                <w:b/>
                <w:sz w:val="24"/>
                <w:szCs w:val="24"/>
              </w:rPr>
              <w:t>3</w:t>
            </w:r>
            <w:r w:rsidRPr="00D62C7F">
              <w:rPr>
                <w:rFonts w:ascii="Times New Roman" w:hAnsi="Times New Roman" w:cs="Times New Roman"/>
                <w:b/>
                <w:sz w:val="24"/>
                <w:szCs w:val="24"/>
              </w:rPr>
              <w:t xml:space="preserve">. Не се приема. </w:t>
            </w:r>
            <w:r w:rsidR="005B649F" w:rsidRPr="005B649F">
              <w:rPr>
                <w:rFonts w:ascii="Times New Roman" w:hAnsi="Times New Roman" w:cs="Times New Roman"/>
                <w:sz w:val="24"/>
                <w:szCs w:val="24"/>
              </w:rPr>
              <w:t>За кандидатите преработвателни предп</w:t>
            </w:r>
            <w:r w:rsidR="005B649F">
              <w:rPr>
                <w:rFonts w:ascii="Times New Roman" w:hAnsi="Times New Roman" w:cs="Times New Roman"/>
                <w:sz w:val="24"/>
                <w:szCs w:val="24"/>
              </w:rPr>
              <w:t>р</w:t>
            </w:r>
            <w:r w:rsidR="005B649F" w:rsidRPr="005B649F">
              <w:rPr>
                <w:rFonts w:ascii="Times New Roman" w:hAnsi="Times New Roman" w:cs="Times New Roman"/>
                <w:sz w:val="24"/>
                <w:szCs w:val="24"/>
              </w:rPr>
              <w:t>иятия</w:t>
            </w:r>
            <w:r w:rsidR="005B649F">
              <w:rPr>
                <w:rFonts w:ascii="Times New Roman" w:hAnsi="Times New Roman" w:cs="Times New Roman"/>
                <w:b/>
                <w:sz w:val="24"/>
                <w:szCs w:val="24"/>
              </w:rPr>
              <w:t xml:space="preserve"> ( </w:t>
            </w:r>
            <w:r w:rsidR="005B649F" w:rsidRPr="005B649F">
              <w:rPr>
                <w:rFonts w:ascii="Times New Roman" w:hAnsi="Times New Roman" w:cs="Times New Roman"/>
                <w:sz w:val="24"/>
                <w:szCs w:val="24"/>
              </w:rPr>
              <w:t>по т.</w:t>
            </w:r>
            <w:r w:rsidR="005B649F">
              <w:rPr>
                <w:rFonts w:ascii="Times New Roman" w:hAnsi="Times New Roman" w:cs="Times New Roman"/>
                <w:b/>
                <w:sz w:val="24"/>
                <w:szCs w:val="24"/>
              </w:rPr>
              <w:t xml:space="preserve"> 1, </w:t>
            </w:r>
            <w:r w:rsidR="005B649F" w:rsidRPr="005B649F">
              <w:rPr>
                <w:rFonts w:ascii="Times New Roman" w:hAnsi="Times New Roman" w:cs="Times New Roman"/>
                <w:sz w:val="24"/>
                <w:szCs w:val="24"/>
              </w:rPr>
              <w:t xml:space="preserve">буква </w:t>
            </w:r>
            <w:r w:rsidR="005B649F">
              <w:rPr>
                <w:rFonts w:ascii="Times New Roman" w:hAnsi="Times New Roman" w:cs="Times New Roman"/>
                <w:sz w:val="24"/>
                <w:szCs w:val="24"/>
              </w:rPr>
              <w:t xml:space="preserve">„в“ от раздел 8 на УК) е включено изискване да </w:t>
            </w:r>
            <w:r w:rsidR="005B649F" w:rsidRPr="005B649F">
              <w:rPr>
                <w:rFonts w:ascii="Times New Roman" w:hAnsi="Times New Roman" w:cs="Times New Roman"/>
                <w:sz w:val="24"/>
                <w:szCs w:val="24"/>
              </w:rPr>
              <w:t xml:space="preserve">са </w:t>
            </w:r>
            <w:r w:rsidR="005B649F" w:rsidRPr="005B649F">
              <w:rPr>
                <w:rFonts w:ascii="Times New Roman" w:hAnsi="Times New Roman" w:cs="Times New Roman"/>
                <w:bCs/>
                <w:sz w:val="24"/>
                <w:szCs w:val="24"/>
              </w:rPr>
              <w:t xml:space="preserve">извършвали дейности по преработка на селскостопански продукти  без прекъсване през последните </w:t>
            </w:r>
            <w:r w:rsidR="005B649F" w:rsidRPr="005B649F">
              <w:rPr>
                <w:rFonts w:ascii="Times New Roman" w:hAnsi="Times New Roman" w:cs="Times New Roman"/>
                <w:b/>
                <w:bCs/>
                <w:sz w:val="24"/>
                <w:szCs w:val="24"/>
              </w:rPr>
              <w:t>24 месеца</w:t>
            </w:r>
            <w:r w:rsidR="005B649F" w:rsidRPr="005B649F">
              <w:rPr>
                <w:rFonts w:ascii="Times New Roman" w:hAnsi="Times New Roman" w:cs="Times New Roman"/>
                <w:bCs/>
                <w:sz w:val="24"/>
                <w:szCs w:val="24"/>
              </w:rPr>
              <w:t xml:space="preserve"> към датата на подаване на заявлението за подпомагане</w:t>
            </w:r>
            <w:r w:rsidR="005B649F">
              <w:rPr>
                <w:rFonts w:ascii="Times New Roman" w:hAnsi="Times New Roman" w:cs="Times New Roman"/>
                <w:bCs/>
                <w:sz w:val="24"/>
                <w:szCs w:val="24"/>
              </w:rPr>
              <w:t xml:space="preserve">, </w:t>
            </w:r>
            <w:r w:rsidR="005B649F" w:rsidRPr="005B649F">
              <w:rPr>
                <w:rFonts w:ascii="Times New Roman" w:hAnsi="Times New Roman" w:cs="Times New Roman"/>
                <w:b/>
                <w:bCs/>
                <w:i/>
                <w:sz w:val="24"/>
                <w:szCs w:val="24"/>
              </w:rPr>
              <w:t>без</w:t>
            </w:r>
            <w:r w:rsidR="005B649F">
              <w:rPr>
                <w:rFonts w:ascii="Times New Roman" w:hAnsi="Times New Roman" w:cs="Times New Roman"/>
                <w:bCs/>
                <w:sz w:val="24"/>
                <w:szCs w:val="24"/>
              </w:rPr>
              <w:t xml:space="preserve"> да е включено допълнително условие, преработката да е в секторите, посочени в т. 2 от раздел 10 „Допустими дейности“ на УК. Условието за допустимост се проверява по способите по т. 11.2, т. 11.2.1 и т. 11.2.2 от раздел 8 на УК. Изискванията по </w:t>
            </w:r>
            <w:r w:rsidR="005B649F" w:rsidRPr="005B649F">
              <w:rPr>
                <w:rFonts w:ascii="Times New Roman" w:hAnsi="Times New Roman" w:cs="Times New Roman"/>
                <w:bCs/>
                <w:sz w:val="24"/>
                <w:szCs w:val="24"/>
              </w:rPr>
              <w:t xml:space="preserve"> в т. 2 от раздел 10 „Допустими дейности</w:t>
            </w:r>
            <w:r w:rsidR="008C6F45">
              <w:rPr>
                <w:rFonts w:ascii="Times New Roman" w:hAnsi="Times New Roman" w:cs="Times New Roman"/>
                <w:bCs/>
                <w:sz w:val="24"/>
                <w:szCs w:val="24"/>
              </w:rPr>
              <w:t xml:space="preserve">“ е по отношение на включените </w:t>
            </w:r>
            <w:r w:rsidR="008C6F45" w:rsidRPr="008C6F45">
              <w:rPr>
                <w:rFonts w:ascii="Times New Roman" w:hAnsi="Times New Roman" w:cs="Times New Roman"/>
                <w:bCs/>
                <w:sz w:val="24"/>
                <w:szCs w:val="24"/>
              </w:rPr>
              <w:t>инвестиции</w:t>
            </w:r>
            <w:r w:rsidR="008C6F45">
              <w:rPr>
                <w:rFonts w:ascii="Times New Roman" w:hAnsi="Times New Roman" w:cs="Times New Roman"/>
                <w:bCs/>
                <w:sz w:val="24"/>
                <w:szCs w:val="24"/>
              </w:rPr>
              <w:t>, включени в заявлението за подпомагане.</w:t>
            </w:r>
          </w:p>
          <w:p w:rsidR="00D62C7F" w:rsidRDefault="00D62C7F"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D3755F" w:rsidRDefault="00D3755F" w:rsidP="00470B3C">
            <w:pPr>
              <w:jc w:val="both"/>
              <w:rPr>
                <w:rFonts w:ascii="Times New Roman" w:hAnsi="Times New Roman" w:cs="Times New Roman"/>
                <w:sz w:val="24"/>
                <w:szCs w:val="24"/>
              </w:rPr>
            </w:pPr>
          </w:p>
          <w:p w:rsidR="008C6F45" w:rsidRDefault="008C6F45" w:rsidP="00470B3C">
            <w:pPr>
              <w:jc w:val="both"/>
              <w:rPr>
                <w:rFonts w:ascii="Times New Roman" w:hAnsi="Times New Roman" w:cs="Times New Roman"/>
                <w:sz w:val="24"/>
                <w:szCs w:val="24"/>
              </w:rPr>
            </w:pPr>
          </w:p>
          <w:p w:rsidR="004427B5" w:rsidRDefault="008C6F45" w:rsidP="00470B3C">
            <w:pPr>
              <w:jc w:val="both"/>
              <w:rPr>
                <w:rFonts w:ascii="Times New Roman" w:hAnsi="Times New Roman" w:cs="Times New Roman"/>
                <w:sz w:val="24"/>
                <w:szCs w:val="24"/>
              </w:rPr>
            </w:pPr>
            <w:r>
              <w:rPr>
                <w:rFonts w:ascii="Times New Roman" w:hAnsi="Times New Roman" w:cs="Times New Roman"/>
                <w:b/>
                <w:sz w:val="24"/>
                <w:szCs w:val="24"/>
              </w:rPr>
              <w:t>4</w:t>
            </w:r>
            <w:r w:rsidRPr="008C6F45">
              <w:rPr>
                <w:rFonts w:ascii="Times New Roman" w:hAnsi="Times New Roman" w:cs="Times New Roman"/>
                <w:b/>
                <w:sz w:val="24"/>
                <w:szCs w:val="24"/>
              </w:rPr>
              <w:t xml:space="preserve">. Не се приема. </w:t>
            </w:r>
            <w:r>
              <w:rPr>
                <w:rFonts w:ascii="Times New Roman" w:hAnsi="Times New Roman" w:cs="Times New Roman"/>
                <w:bCs/>
                <w:sz w:val="24"/>
                <w:szCs w:val="24"/>
              </w:rPr>
              <w:t>Допустими са инвестиции, попадащи в обхвата на</w:t>
            </w:r>
            <w:r w:rsidRPr="008C6F45">
              <w:rPr>
                <w:rFonts w:ascii="Times New Roman" w:hAnsi="Times New Roman" w:cs="Times New Roman"/>
                <w:bCs/>
                <w:sz w:val="24"/>
                <w:szCs w:val="24"/>
              </w:rPr>
              <w:t xml:space="preserve"> </w:t>
            </w:r>
            <w:r w:rsidR="004427B5">
              <w:rPr>
                <w:rFonts w:ascii="Times New Roman" w:hAnsi="Times New Roman" w:cs="Times New Roman"/>
                <w:bCs/>
                <w:sz w:val="24"/>
                <w:szCs w:val="24"/>
              </w:rPr>
              <w:t xml:space="preserve">допустимите сектори в </w:t>
            </w:r>
            <w:r w:rsidRPr="008C6F45">
              <w:rPr>
                <w:rFonts w:ascii="Times New Roman" w:hAnsi="Times New Roman" w:cs="Times New Roman"/>
                <w:bCs/>
                <w:sz w:val="24"/>
                <w:szCs w:val="24"/>
              </w:rPr>
              <w:t>т. 2 от раздел 10 „Допустими дейности“</w:t>
            </w:r>
            <w:r>
              <w:rPr>
                <w:rFonts w:ascii="Times New Roman" w:hAnsi="Times New Roman" w:cs="Times New Roman"/>
                <w:bCs/>
                <w:sz w:val="24"/>
                <w:szCs w:val="24"/>
              </w:rPr>
              <w:t xml:space="preserve">, от които е изключено </w:t>
            </w:r>
            <w:r w:rsidR="006D3804">
              <w:rPr>
                <w:rFonts w:ascii="Times New Roman" w:hAnsi="Times New Roman" w:cs="Times New Roman"/>
                <w:sz w:val="24"/>
                <w:szCs w:val="24"/>
              </w:rPr>
              <w:t>„</w:t>
            </w:r>
            <w:r w:rsidR="006D3804" w:rsidRPr="006D3804">
              <w:rPr>
                <w:rFonts w:ascii="Times New Roman" w:hAnsi="Times New Roman" w:cs="Times New Roman"/>
                <w:i/>
                <w:sz w:val="24"/>
                <w:szCs w:val="24"/>
              </w:rPr>
              <w:t>производство, преработка и/или маркетинг на хляб и тестени изделия</w:t>
            </w:r>
            <w:r w:rsidR="006D3804">
              <w:rPr>
                <w:rFonts w:ascii="Times New Roman" w:hAnsi="Times New Roman" w:cs="Times New Roman"/>
                <w:sz w:val="24"/>
                <w:szCs w:val="24"/>
              </w:rPr>
              <w:t xml:space="preserve">“. </w:t>
            </w:r>
            <w:r w:rsidR="004427B5">
              <w:rPr>
                <w:rFonts w:ascii="Times New Roman" w:hAnsi="Times New Roman" w:cs="Times New Roman"/>
                <w:sz w:val="24"/>
                <w:szCs w:val="24"/>
              </w:rPr>
              <w:t>Следва да се има предвид и условието по т. 4 от раздел 10, а именно „</w:t>
            </w:r>
            <w:r w:rsidR="004427B5" w:rsidRPr="004427B5">
              <w:rPr>
                <w:rFonts w:ascii="Times New Roman" w:hAnsi="Times New Roman" w:cs="Times New Roman"/>
                <w:i/>
                <w:sz w:val="24"/>
                <w:szCs w:val="24"/>
              </w:rPr>
              <w:t>Съответствието на заявлението за подпомагане със секторите се определя въз основа на селскостопанските продукти (земеделските суровини), за чиято преработка и/или маркетинг се кандидатства, както и получените крайни продукти</w:t>
            </w:r>
            <w:r w:rsidR="004427B5">
              <w:rPr>
                <w:rFonts w:ascii="Times New Roman" w:hAnsi="Times New Roman" w:cs="Times New Roman"/>
                <w:sz w:val="24"/>
                <w:szCs w:val="24"/>
              </w:rPr>
              <w:t>“.</w:t>
            </w:r>
          </w:p>
          <w:p w:rsidR="008C6F45" w:rsidRDefault="006D3804" w:rsidP="00470B3C">
            <w:pPr>
              <w:jc w:val="both"/>
              <w:rPr>
                <w:rFonts w:ascii="Times New Roman" w:hAnsi="Times New Roman" w:cs="Times New Roman"/>
                <w:sz w:val="24"/>
                <w:szCs w:val="24"/>
              </w:rPr>
            </w:pPr>
            <w:r>
              <w:rPr>
                <w:rFonts w:ascii="Times New Roman" w:hAnsi="Times New Roman" w:cs="Times New Roman"/>
                <w:sz w:val="24"/>
                <w:szCs w:val="24"/>
              </w:rPr>
              <w:t>Поставеното изключение „</w:t>
            </w:r>
            <w:r w:rsidRPr="006D3804">
              <w:rPr>
                <w:rFonts w:ascii="Times New Roman" w:hAnsi="Times New Roman" w:cs="Times New Roman"/>
                <w:i/>
                <w:sz w:val="24"/>
                <w:szCs w:val="24"/>
              </w:rPr>
              <w:t>когато селскостопанските продукти са междинен продукт от преработката на земеделски суровини, извършена от кандидата</w:t>
            </w:r>
            <w:r>
              <w:rPr>
                <w:rFonts w:ascii="Times New Roman" w:hAnsi="Times New Roman" w:cs="Times New Roman"/>
                <w:sz w:val="24"/>
                <w:szCs w:val="24"/>
              </w:rPr>
              <w:t>“ е за по-голяма яснота за кандидатите</w:t>
            </w:r>
            <w:r w:rsidR="00125EB6">
              <w:rPr>
                <w:rFonts w:ascii="Times New Roman" w:hAnsi="Times New Roman" w:cs="Times New Roman"/>
                <w:sz w:val="24"/>
                <w:szCs w:val="24"/>
              </w:rPr>
              <w:t>. Н</w:t>
            </w:r>
            <w:r>
              <w:rPr>
                <w:rFonts w:ascii="Times New Roman" w:hAnsi="Times New Roman" w:cs="Times New Roman"/>
                <w:sz w:val="24"/>
                <w:szCs w:val="24"/>
              </w:rPr>
              <w:t xml:space="preserve">апример кандидати, които произвеждат сирене, получено от </w:t>
            </w:r>
            <w:r w:rsidR="00F2333E">
              <w:rPr>
                <w:rFonts w:ascii="Times New Roman" w:hAnsi="Times New Roman" w:cs="Times New Roman"/>
                <w:sz w:val="24"/>
                <w:szCs w:val="24"/>
              </w:rPr>
              <w:t xml:space="preserve">преработка на </w:t>
            </w:r>
            <w:r>
              <w:rPr>
                <w:rFonts w:ascii="Times New Roman" w:hAnsi="Times New Roman" w:cs="Times New Roman"/>
                <w:sz w:val="24"/>
                <w:szCs w:val="24"/>
              </w:rPr>
              <w:t xml:space="preserve">прясно мляко, да могат кандидатстват за инвестиции за </w:t>
            </w:r>
            <w:r>
              <w:rPr>
                <w:rFonts w:ascii="Times New Roman" w:hAnsi="Times New Roman" w:cs="Times New Roman"/>
                <w:sz w:val="24"/>
                <w:szCs w:val="24"/>
              </w:rPr>
              <w:lastRenderedPageBreak/>
              <w:t xml:space="preserve">производството на топено сирене, за </w:t>
            </w:r>
            <w:r w:rsidR="00A65B44">
              <w:rPr>
                <w:rFonts w:ascii="Times New Roman" w:hAnsi="Times New Roman" w:cs="Times New Roman"/>
                <w:sz w:val="24"/>
                <w:szCs w:val="24"/>
              </w:rPr>
              <w:t xml:space="preserve">производството, на което като </w:t>
            </w:r>
            <w:r>
              <w:rPr>
                <w:rFonts w:ascii="Times New Roman" w:hAnsi="Times New Roman" w:cs="Times New Roman"/>
                <w:sz w:val="24"/>
                <w:szCs w:val="24"/>
              </w:rPr>
              <w:t>суровина</w:t>
            </w:r>
            <w:r w:rsidR="00A65B44">
              <w:rPr>
                <w:rFonts w:ascii="Times New Roman" w:hAnsi="Times New Roman" w:cs="Times New Roman"/>
                <w:sz w:val="24"/>
                <w:szCs w:val="24"/>
              </w:rPr>
              <w:t xml:space="preserve"> се използва</w:t>
            </w:r>
            <w:r>
              <w:rPr>
                <w:rFonts w:ascii="Times New Roman" w:hAnsi="Times New Roman" w:cs="Times New Roman"/>
                <w:sz w:val="24"/>
                <w:szCs w:val="24"/>
              </w:rPr>
              <w:t xml:space="preserve"> </w:t>
            </w:r>
            <w:r w:rsidR="00F2333E">
              <w:rPr>
                <w:rFonts w:ascii="Times New Roman" w:hAnsi="Times New Roman" w:cs="Times New Roman"/>
                <w:sz w:val="24"/>
                <w:szCs w:val="24"/>
              </w:rPr>
              <w:t xml:space="preserve">междинен продукт- </w:t>
            </w:r>
            <w:r>
              <w:rPr>
                <w:rFonts w:ascii="Times New Roman" w:hAnsi="Times New Roman" w:cs="Times New Roman"/>
                <w:sz w:val="24"/>
                <w:szCs w:val="24"/>
              </w:rPr>
              <w:t xml:space="preserve">сирене от </w:t>
            </w:r>
            <w:r w:rsidR="00F2333E">
              <w:rPr>
                <w:rFonts w:ascii="Times New Roman" w:hAnsi="Times New Roman" w:cs="Times New Roman"/>
                <w:sz w:val="24"/>
                <w:szCs w:val="24"/>
              </w:rPr>
              <w:t>прясно</w:t>
            </w:r>
            <w:r>
              <w:rPr>
                <w:rFonts w:ascii="Times New Roman" w:hAnsi="Times New Roman" w:cs="Times New Roman"/>
                <w:sz w:val="24"/>
                <w:szCs w:val="24"/>
              </w:rPr>
              <w:t xml:space="preserve"> мляко</w:t>
            </w:r>
            <w:r w:rsidR="00F2333E">
              <w:rPr>
                <w:rFonts w:ascii="Times New Roman" w:hAnsi="Times New Roman" w:cs="Times New Roman"/>
                <w:sz w:val="24"/>
                <w:szCs w:val="24"/>
              </w:rPr>
              <w:t>.</w:t>
            </w:r>
          </w:p>
          <w:p w:rsidR="006D3804" w:rsidRDefault="006D3804" w:rsidP="00470B3C">
            <w:pPr>
              <w:jc w:val="both"/>
              <w:rPr>
                <w:rFonts w:ascii="Times New Roman" w:hAnsi="Times New Roman" w:cs="Times New Roman"/>
                <w:sz w:val="24"/>
                <w:szCs w:val="24"/>
              </w:rPr>
            </w:pPr>
          </w:p>
          <w:p w:rsidR="006D3804" w:rsidRDefault="006D3804" w:rsidP="00470B3C">
            <w:pPr>
              <w:jc w:val="both"/>
              <w:rPr>
                <w:rFonts w:ascii="Times New Roman" w:hAnsi="Times New Roman" w:cs="Times New Roman"/>
                <w:sz w:val="24"/>
                <w:szCs w:val="24"/>
              </w:rPr>
            </w:pPr>
          </w:p>
          <w:p w:rsidR="00D3755F" w:rsidRDefault="00D3755F" w:rsidP="00470B3C">
            <w:pPr>
              <w:jc w:val="both"/>
              <w:rPr>
                <w:rFonts w:ascii="Times New Roman" w:hAnsi="Times New Roman" w:cs="Times New Roman"/>
                <w:sz w:val="24"/>
                <w:szCs w:val="24"/>
              </w:rPr>
            </w:pPr>
          </w:p>
          <w:p w:rsidR="00D3755F" w:rsidRDefault="00D3755F" w:rsidP="00470B3C">
            <w:pPr>
              <w:jc w:val="both"/>
              <w:rPr>
                <w:rFonts w:ascii="Times New Roman" w:hAnsi="Times New Roman" w:cs="Times New Roman"/>
                <w:sz w:val="24"/>
                <w:szCs w:val="24"/>
              </w:rPr>
            </w:pPr>
          </w:p>
          <w:p w:rsidR="00D3755F" w:rsidRDefault="00D3755F" w:rsidP="00470B3C">
            <w:pPr>
              <w:jc w:val="both"/>
              <w:rPr>
                <w:rFonts w:ascii="Times New Roman" w:hAnsi="Times New Roman" w:cs="Times New Roman"/>
                <w:sz w:val="24"/>
                <w:szCs w:val="24"/>
              </w:rPr>
            </w:pPr>
          </w:p>
          <w:p w:rsidR="004338DC" w:rsidRDefault="004338DC" w:rsidP="00470B3C">
            <w:pPr>
              <w:jc w:val="both"/>
              <w:rPr>
                <w:rFonts w:ascii="Times New Roman" w:hAnsi="Times New Roman" w:cs="Times New Roman"/>
                <w:sz w:val="24"/>
                <w:szCs w:val="24"/>
              </w:rPr>
            </w:pPr>
          </w:p>
          <w:p w:rsidR="008C6F45" w:rsidRDefault="000B7927" w:rsidP="00470B3C">
            <w:pPr>
              <w:jc w:val="both"/>
              <w:rPr>
                <w:rFonts w:ascii="Times New Roman" w:hAnsi="Times New Roman" w:cs="Times New Roman"/>
                <w:sz w:val="24"/>
                <w:szCs w:val="24"/>
              </w:rPr>
            </w:pPr>
            <w:r>
              <w:rPr>
                <w:rFonts w:ascii="Times New Roman" w:hAnsi="Times New Roman" w:cs="Times New Roman"/>
                <w:b/>
                <w:sz w:val="24"/>
                <w:szCs w:val="24"/>
              </w:rPr>
              <w:t>5</w:t>
            </w:r>
            <w:r w:rsidR="006D3804" w:rsidRPr="000B7927">
              <w:rPr>
                <w:rFonts w:ascii="Times New Roman" w:hAnsi="Times New Roman" w:cs="Times New Roman"/>
                <w:b/>
                <w:sz w:val="24"/>
                <w:szCs w:val="24"/>
              </w:rPr>
              <w:t>.</w:t>
            </w:r>
            <w:r w:rsidR="006D3804" w:rsidRPr="006D3804">
              <w:rPr>
                <w:rFonts w:ascii="Times New Roman" w:hAnsi="Times New Roman" w:cs="Times New Roman"/>
                <w:sz w:val="24"/>
                <w:szCs w:val="24"/>
              </w:rPr>
              <w:t xml:space="preserve"> </w:t>
            </w:r>
            <w:r w:rsidR="006D3804" w:rsidRPr="006D3804">
              <w:rPr>
                <w:rFonts w:ascii="Times New Roman" w:hAnsi="Times New Roman" w:cs="Times New Roman"/>
                <w:b/>
                <w:sz w:val="24"/>
                <w:szCs w:val="24"/>
              </w:rPr>
              <w:t>Не се приема</w:t>
            </w:r>
            <w:r w:rsidR="006D3804" w:rsidRPr="006D3804">
              <w:rPr>
                <w:rFonts w:ascii="Times New Roman" w:hAnsi="Times New Roman" w:cs="Times New Roman"/>
                <w:sz w:val="24"/>
                <w:szCs w:val="24"/>
              </w:rPr>
              <w:t xml:space="preserve">. </w:t>
            </w:r>
            <w:r w:rsidR="006D3804">
              <w:rPr>
                <w:rFonts w:ascii="Times New Roman" w:hAnsi="Times New Roman" w:cs="Times New Roman"/>
                <w:sz w:val="24"/>
                <w:szCs w:val="24"/>
              </w:rPr>
              <w:t>Изискването е свързано и с доказване на условието за „съпоставими оферти</w:t>
            </w:r>
            <w:r>
              <w:rPr>
                <w:rFonts w:ascii="Times New Roman" w:hAnsi="Times New Roman" w:cs="Times New Roman"/>
                <w:sz w:val="24"/>
                <w:szCs w:val="24"/>
              </w:rPr>
              <w:t>“.</w:t>
            </w:r>
          </w:p>
          <w:p w:rsidR="00C65C53" w:rsidRDefault="00C65C53" w:rsidP="00470B3C">
            <w:pPr>
              <w:jc w:val="both"/>
              <w:rPr>
                <w:rFonts w:ascii="Times New Roman" w:hAnsi="Times New Roman" w:cs="Times New Roman"/>
                <w:sz w:val="24"/>
                <w:szCs w:val="24"/>
              </w:rPr>
            </w:pPr>
          </w:p>
          <w:p w:rsidR="000B7927" w:rsidRDefault="000B7927" w:rsidP="00470B3C">
            <w:pPr>
              <w:jc w:val="both"/>
              <w:rPr>
                <w:rFonts w:ascii="Times New Roman" w:hAnsi="Times New Roman" w:cs="Times New Roman"/>
                <w:sz w:val="24"/>
                <w:szCs w:val="24"/>
              </w:rPr>
            </w:pPr>
          </w:p>
          <w:p w:rsidR="000B7927" w:rsidRDefault="000B7927" w:rsidP="00470B3C">
            <w:pPr>
              <w:jc w:val="both"/>
              <w:rPr>
                <w:rFonts w:ascii="Times New Roman" w:hAnsi="Times New Roman" w:cs="Times New Roman"/>
                <w:sz w:val="24"/>
                <w:szCs w:val="24"/>
              </w:rPr>
            </w:pPr>
          </w:p>
          <w:p w:rsidR="000B7927" w:rsidRDefault="000B7927" w:rsidP="00470B3C">
            <w:pPr>
              <w:jc w:val="both"/>
              <w:rPr>
                <w:rFonts w:ascii="Times New Roman" w:hAnsi="Times New Roman" w:cs="Times New Roman"/>
                <w:sz w:val="24"/>
                <w:szCs w:val="24"/>
              </w:rPr>
            </w:pPr>
          </w:p>
          <w:p w:rsidR="000B7927" w:rsidRDefault="000B7927" w:rsidP="00470B3C">
            <w:pPr>
              <w:jc w:val="both"/>
              <w:rPr>
                <w:rFonts w:ascii="Times New Roman" w:hAnsi="Times New Roman" w:cs="Times New Roman"/>
                <w:sz w:val="24"/>
                <w:szCs w:val="24"/>
              </w:rPr>
            </w:pPr>
          </w:p>
          <w:p w:rsidR="000B7927" w:rsidRDefault="000B7927" w:rsidP="00470B3C">
            <w:pPr>
              <w:jc w:val="both"/>
              <w:rPr>
                <w:rFonts w:ascii="Times New Roman" w:hAnsi="Times New Roman" w:cs="Times New Roman"/>
                <w:sz w:val="24"/>
                <w:szCs w:val="24"/>
              </w:rPr>
            </w:pPr>
          </w:p>
          <w:p w:rsidR="000B7927" w:rsidRPr="000B7927" w:rsidRDefault="000B7927" w:rsidP="00470B3C">
            <w:pPr>
              <w:jc w:val="both"/>
              <w:rPr>
                <w:rFonts w:ascii="Times New Roman" w:hAnsi="Times New Roman" w:cs="Times New Roman"/>
                <w:sz w:val="24"/>
                <w:szCs w:val="24"/>
              </w:rPr>
            </w:pPr>
            <w:r>
              <w:rPr>
                <w:rFonts w:ascii="Times New Roman" w:hAnsi="Times New Roman" w:cs="Times New Roman"/>
                <w:b/>
                <w:sz w:val="24"/>
                <w:szCs w:val="24"/>
              </w:rPr>
              <w:t>6</w:t>
            </w:r>
            <w:r w:rsidRPr="000B7927">
              <w:rPr>
                <w:rFonts w:ascii="Times New Roman" w:hAnsi="Times New Roman" w:cs="Times New Roman"/>
                <w:b/>
                <w:sz w:val="24"/>
                <w:szCs w:val="24"/>
              </w:rPr>
              <w:t>.</w:t>
            </w:r>
            <w:r w:rsidRPr="000B7927">
              <w:rPr>
                <w:rFonts w:ascii="Times New Roman" w:hAnsi="Times New Roman" w:cs="Times New Roman"/>
                <w:sz w:val="24"/>
                <w:szCs w:val="24"/>
              </w:rPr>
              <w:t xml:space="preserve"> </w:t>
            </w:r>
            <w:r w:rsidR="00582451">
              <w:rPr>
                <w:rFonts w:ascii="Times New Roman" w:hAnsi="Times New Roman" w:cs="Times New Roman"/>
                <w:b/>
                <w:sz w:val="24"/>
                <w:szCs w:val="24"/>
              </w:rPr>
              <w:t>П</w:t>
            </w:r>
            <w:r w:rsidRPr="000B7927">
              <w:rPr>
                <w:rFonts w:ascii="Times New Roman" w:hAnsi="Times New Roman" w:cs="Times New Roman"/>
                <w:b/>
                <w:sz w:val="24"/>
                <w:szCs w:val="24"/>
              </w:rPr>
              <w:t>риема</w:t>
            </w:r>
            <w:r w:rsidR="00582451">
              <w:rPr>
                <w:rFonts w:ascii="Times New Roman" w:hAnsi="Times New Roman" w:cs="Times New Roman"/>
                <w:b/>
                <w:sz w:val="24"/>
                <w:szCs w:val="24"/>
              </w:rPr>
              <w:t xml:space="preserve"> се</w:t>
            </w:r>
            <w:r w:rsidRPr="000B7927">
              <w:rPr>
                <w:rFonts w:ascii="Times New Roman" w:hAnsi="Times New Roman" w:cs="Times New Roman"/>
                <w:sz w:val="24"/>
                <w:szCs w:val="24"/>
              </w:rPr>
              <w:t xml:space="preserve">. </w:t>
            </w:r>
          </w:p>
          <w:p w:rsidR="000B7927" w:rsidRDefault="000B7927"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4E3552" w:rsidRDefault="004E3552" w:rsidP="00470B3C">
            <w:pPr>
              <w:jc w:val="both"/>
              <w:rPr>
                <w:rFonts w:ascii="Times New Roman" w:hAnsi="Times New Roman" w:cs="Times New Roman"/>
                <w:sz w:val="24"/>
                <w:szCs w:val="24"/>
              </w:rPr>
            </w:pPr>
          </w:p>
          <w:p w:rsidR="004E3552" w:rsidRDefault="004E3552" w:rsidP="00470B3C">
            <w:pPr>
              <w:jc w:val="both"/>
              <w:rPr>
                <w:rFonts w:ascii="Times New Roman" w:hAnsi="Times New Roman" w:cs="Times New Roman"/>
                <w:sz w:val="24"/>
                <w:szCs w:val="24"/>
              </w:rPr>
            </w:pPr>
          </w:p>
          <w:p w:rsidR="004E3552" w:rsidRDefault="004E3552" w:rsidP="00470B3C">
            <w:pPr>
              <w:jc w:val="both"/>
              <w:rPr>
                <w:rFonts w:ascii="Times New Roman" w:hAnsi="Times New Roman" w:cs="Times New Roman"/>
                <w:sz w:val="24"/>
                <w:szCs w:val="24"/>
              </w:rPr>
            </w:pPr>
          </w:p>
          <w:p w:rsidR="004E3552" w:rsidRDefault="004E3552" w:rsidP="00470B3C">
            <w:pPr>
              <w:jc w:val="both"/>
              <w:rPr>
                <w:rFonts w:ascii="Times New Roman" w:hAnsi="Times New Roman" w:cs="Times New Roman"/>
                <w:sz w:val="24"/>
                <w:szCs w:val="24"/>
              </w:rPr>
            </w:pPr>
          </w:p>
          <w:p w:rsidR="004E3552" w:rsidRDefault="004E3552" w:rsidP="00470B3C">
            <w:pPr>
              <w:jc w:val="both"/>
              <w:rPr>
                <w:rFonts w:ascii="Times New Roman" w:hAnsi="Times New Roman" w:cs="Times New Roman"/>
                <w:sz w:val="24"/>
                <w:szCs w:val="24"/>
              </w:rPr>
            </w:pPr>
          </w:p>
          <w:p w:rsidR="004E3552" w:rsidRDefault="004E3552" w:rsidP="00470B3C">
            <w:pPr>
              <w:jc w:val="both"/>
              <w:rPr>
                <w:rFonts w:ascii="Times New Roman" w:hAnsi="Times New Roman" w:cs="Times New Roman"/>
                <w:sz w:val="24"/>
                <w:szCs w:val="24"/>
              </w:rPr>
            </w:pPr>
          </w:p>
          <w:p w:rsidR="004E3552" w:rsidRDefault="004E3552" w:rsidP="00470B3C">
            <w:pPr>
              <w:jc w:val="both"/>
              <w:rPr>
                <w:rFonts w:ascii="Times New Roman" w:hAnsi="Times New Roman" w:cs="Times New Roman"/>
                <w:sz w:val="24"/>
                <w:szCs w:val="24"/>
              </w:rPr>
            </w:pPr>
          </w:p>
          <w:p w:rsidR="004E3552" w:rsidRDefault="004E3552" w:rsidP="00470B3C">
            <w:pPr>
              <w:jc w:val="both"/>
              <w:rPr>
                <w:rFonts w:ascii="Times New Roman" w:hAnsi="Times New Roman" w:cs="Times New Roman"/>
                <w:sz w:val="24"/>
                <w:szCs w:val="24"/>
              </w:rPr>
            </w:pPr>
          </w:p>
          <w:p w:rsidR="004E3552" w:rsidRDefault="004E3552" w:rsidP="00470B3C">
            <w:pPr>
              <w:jc w:val="both"/>
              <w:rPr>
                <w:rFonts w:ascii="Times New Roman" w:hAnsi="Times New Roman" w:cs="Times New Roman"/>
                <w:sz w:val="24"/>
                <w:szCs w:val="24"/>
              </w:rPr>
            </w:pPr>
          </w:p>
          <w:p w:rsidR="006923E6" w:rsidRDefault="006923E6" w:rsidP="00470B3C">
            <w:pPr>
              <w:jc w:val="both"/>
              <w:rPr>
                <w:rFonts w:ascii="Times New Roman" w:hAnsi="Times New Roman" w:cs="Times New Roman"/>
                <w:b/>
                <w:sz w:val="24"/>
                <w:szCs w:val="24"/>
              </w:rPr>
            </w:pPr>
          </w:p>
          <w:p w:rsidR="00C8709C" w:rsidRDefault="00C8709C" w:rsidP="00470B3C">
            <w:pPr>
              <w:jc w:val="both"/>
              <w:rPr>
                <w:rFonts w:ascii="Times New Roman" w:hAnsi="Times New Roman" w:cs="Times New Roman"/>
                <w:b/>
                <w:sz w:val="24"/>
                <w:szCs w:val="24"/>
              </w:rPr>
            </w:pPr>
          </w:p>
          <w:p w:rsidR="00C8709C" w:rsidRDefault="00C8709C" w:rsidP="00470B3C">
            <w:pPr>
              <w:jc w:val="both"/>
              <w:rPr>
                <w:rFonts w:ascii="Times New Roman" w:hAnsi="Times New Roman" w:cs="Times New Roman"/>
                <w:b/>
                <w:sz w:val="24"/>
                <w:szCs w:val="24"/>
              </w:rPr>
            </w:pPr>
          </w:p>
          <w:p w:rsidR="00C8709C" w:rsidRDefault="00C8709C" w:rsidP="00470B3C">
            <w:pPr>
              <w:jc w:val="both"/>
              <w:rPr>
                <w:rFonts w:ascii="Times New Roman" w:hAnsi="Times New Roman" w:cs="Times New Roman"/>
                <w:b/>
                <w:sz w:val="24"/>
                <w:szCs w:val="24"/>
              </w:rPr>
            </w:pPr>
          </w:p>
          <w:p w:rsidR="00C8709C" w:rsidRDefault="00C8709C" w:rsidP="00470B3C">
            <w:pPr>
              <w:jc w:val="both"/>
              <w:rPr>
                <w:rFonts w:ascii="Times New Roman" w:hAnsi="Times New Roman" w:cs="Times New Roman"/>
                <w:b/>
                <w:sz w:val="24"/>
                <w:szCs w:val="24"/>
              </w:rPr>
            </w:pPr>
          </w:p>
          <w:p w:rsidR="00C8709C" w:rsidRDefault="00C8709C" w:rsidP="00470B3C">
            <w:pPr>
              <w:jc w:val="both"/>
              <w:rPr>
                <w:rFonts w:ascii="Times New Roman" w:hAnsi="Times New Roman" w:cs="Times New Roman"/>
                <w:b/>
                <w:sz w:val="24"/>
                <w:szCs w:val="24"/>
              </w:rPr>
            </w:pPr>
          </w:p>
          <w:p w:rsidR="00C8709C" w:rsidRDefault="00C8709C" w:rsidP="00470B3C">
            <w:pPr>
              <w:jc w:val="both"/>
              <w:rPr>
                <w:rFonts w:ascii="Times New Roman" w:hAnsi="Times New Roman" w:cs="Times New Roman"/>
                <w:b/>
                <w:sz w:val="24"/>
                <w:szCs w:val="24"/>
              </w:rPr>
            </w:pPr>
          </w:p>
          <w:p w:rsidR="004E3552" w:rsidRDefault="00C532A1" w:rsidP="00470B3C">
            <w:pPr>
              <w:jc w:val="both"/>
              <w:rPr>
                <w:rFonts w:ascii="Times New Roman" w:hAnsi="Times New Roman" w:cs="Times New Roman"/>
                <w:sz w:val="24"/>
                <w:szCs w:val="24"/>
              </w:rPr>
            </w:pPr>
            <w:r>
              <w:rPr>
                <w:rFonts w:ascii="Times New Roman" w:hAnsi="Times New Roman" w:cs="Times New Roman"/>
                <w:b/>
                <w:sz w:val="24"/>
                <w:szCs w:val="24"/>
              </w:rPr>
              <w:t>7</w:t>
            </w:r>
            <w:r w:rsidR="004E3552" w:rsidRPr="000B7927">
              <w:rPr>
                <w:rFonts w:ascii="Times New Roman" w:hAnsi="Times New Roman" w:cs="Times New Roman"/>
                <w:b/>
                <w:sz w:val="24"/>
                <w:szCs w:val="24"/>
              </w:rPr>
              <w:t>.</w:t>
            </w:r>
            <w:r w:rsidR="004E3552" w:rsidRPr="000B7927">
              <w:rPr>
                <w:rFonts w:ascii="Times New Roman" w:hAnsi="Times New Roman" w:cs="Times New Roman"/>
                <w:sz w:val="24"/>
                <w:szCs w:val="24"/>
              </w:rPr>
              <w:t xml:space="preserve"> </w:t>
            </w:r>
            <w:r w:rsidR="00D051B9">
              <w:rPr>
                <w:rFonts w:ascii="Times New Roman" w:hAnsi="Times New Roman" w:cs="Times New Roman"/>
                <w:b/>
                <w:sz w:val="24"/>
                <w:szCs w:val="24"/>
              </w:rPr>
              <w:t>Приема се частично</w:t>
            </w:r>
            <w:r w:rsidR="004E3552" w:rsidRPr="000B7927">
              <w:rPr>
                <w:rFonts w:ascii="Times New Roman" w:hAnsi="Times New Roman" w:cs="Times New Roman"/>
                <w:sz w:val="24"/>
                <w:szCs w:val="24"/>
              </w:rPr>
              <w:t xml:space="preserve">. </w:t>
            </w:r>
            <w:r w:rsidR="00A02A20">
              <w:rPr>
                <w:rFonts w:ascii="Times New Roman" w:hAnsi="Times New Roman" w:cs="Times New Roman"/>
                <w:sz w:val="24"/>
                <w:szCs w:val="24"/>
              </w:rPr>
              <w:t>Моля да се запознаете с отговора на Ваш коментар № 2.</w:t>
            </w: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p>
          <w:p w:rsidR="00221D40" w:rsidRDefault="00221D40" w:rsidP="00470B3C">
            <w:pPr>
              <w:jc w:val="both"/>
              <w:rPr>
                <w:rFonts w:ascii="Times New Roman" w:hAnsi="Times New Roman" w:cs="Times New Roman"/>
                <w:sz w:val="24"/>
                <w:szCs w:val="24"/>
              </w:rPr>
            </w:pPr>
            <w:r>
              <w:rPr>
                <w:rFonts w:ascii="Times New Roman" w:hAnsi="Times New Roman" w:cs="Times New Roman"/>
                <w:b/>
                <w:sz w:val="24"/>
                <w:szCs w:val="24"/>
              </w:rPr>
              <w:t>8</w:t>
            </w:r>
            <w:r w:rsidRPr="00221D40">
              <w:rPr>
                <w:rFonts w:ascii="Times New Roman" w:hAnsi="Times New Roman" w:cs="Times New Roman"/>
                <w:b/>
                <w:sz w:val="24"/>
                <w:szCs w:val="24"/>
              </w:rPr>
              <w:t>.</w:t>
            </w:r>
            <w:r w:rsidRPr="00221D40">
              <w:rPr>
                <w:rFonts w:ascii="Times New Roman" w:hAnsi="Times New Roman" w:cs="Times New Roman"/>
                <w:sz w:val="24"/>
                <w:szCs w:val="24"/>
              </w:rPr>
              <w:t xml:space="preserve"> </w:t>
            </w:r>
            <w:r w:rsidRPr="00221D40">
              <w:rPr>
                <w:rFonts w:ascii="Times New Roman" w:hAnsi="Times New Roman" w:cs="Times New Roman"/>
                <w:b/>
                <w:sz w:val="24"/>
                <w:szCs w:val="24"/>
              </w:rPr>
              <w:t>Не се приема</w:t>
            </w:r>
            <w:r w:rsidRPr="00221D40">
              <w:rPr>
                <w:rFonts w:ascii="Times New Roman" w:hAnsi="Times New Roman" w:cs="Times New Roman"/>
                <w:sz w:val="24"/>
                <w:szCs w:val="24"/>
              </w:rPr>
              <w:t xml:space="preserve">. </w:t>
            </w:r>
            <w:r>
              <w:rPr>
                <w:rFonts w:ascii="Times New Roman" w:hAnsi="Times New Roman" w:cs="Times New Roman"/>
                <w:sz w:val="24"/>
                <w:szCs w:val="24"/>
              </w:rPr>
              <w:t xml:space="preserve">Предвид включените недопустими дейности в т. 6 от раздел 11.1 „Недопустими дейности“, както и времевия график за прием по двете интервенции, </w:t>
            </w:r>
            <w:r>
              <w:rPr>
                <w:rFonts w:ascii="Times New Roman" w:hAnsi="Times New Roman" w:cs="Times New Roman"/>
                <w:sz w:val="24"/>
                <w:szCs w:val="24"/>
              </w:rPr>
              <w:lastRenderedPageBreak/>
              <w:t xml:space="preserve">предложеното ограничение не е приложимо в </w:t>
            </w:r>
            <w:r w:rsidRPr="00221D40">
              <w:rPr>
                <w:rFonts w:ascii="Times New Roman" w:hAnsi="Times New Roman" w:cs="Times New Roman"/>
                <w:bCs/>
                <w:sz w:val="24"/>
                <w:szCs w:val="24"/>
              </w:rPr>
              <w:t xml:space="preserve">II.Г.2 </w:t>
            </w:r>
            <w:r w:rsidRPr="00221D40">
              <w:rPr>
                <w:rFonts w:ascii="Times New Roman" w:hAnsi="Times New Roman" w:cs="Times New Roman"/>
                <w:sz w:val="24"/>
                <w:szCs w:val="24"/>
              </w:rPr>
              <w:t>„</w:t>
            </w:r>
            <w:r w:rsidRPr="00221D40">
              <w:rPr>
                <w:rFonts w:ascii="Times New Roman" w:hAnsi="Times New Roman" w:cs="Times New Roman"/>
                <w:bCs/>
                <w:sz w:val="24"/>
                <w:szCs w:val="24"/>
              </w:rPr>
              <w:t>Инвестиции за преработка на селскостопански продукти“</w:t>
            </w:r>
            <w:r>
              <w:rPr>
                <w:rFonts w:ascii="Times New Roman" w:hAnsi="Times New Roman" w:cs="Times New Roman"/>
                <w:bCs/>
                <w:sz w:val="24"/>
                <w:szCs w:val="24"/>
              </w:rPr>
              <w:t>.</w:t>
            </w:r>
          </w:p>
          <w:p w:rsidR="001561C9" w:rsidRDefault="001561C9" w:rsidP="00470B3C">
            <w:pPr>
              <w:jc w:val="both"/>
              <w:rPr>
                <w:rFonts w:ascii="Times New Roman" w:hAnsi="Times New Roman" w:cs="Times New Roman"/>
                <w:sz w:val="24"/>
                <w:szCs w:val="24"/>
              </w:rPr>
            </w:pPr>
          </w:p>
          <w:p w:rsidR="009C16B8" w:rsidRDefault="0086767D" w:rsidP="00470B3C">
            <w:pPr>
              <w:jc w:val="both"/>
              <w:rPr>
                <w:rFonts w:ascii="Times New Roman" w:hAnsi="Times New Roman" w:cs="Times New Roman"/>
                <w:sz w:val="24"/>
                <w:szCs w:val="24"/>
              </w:rPr>
            </w:pPr>
            <w:r>
              <w:rPr>
                <w:rFonts w:ascii="Times New Roman" w:hAnsi="Times New Roman" w:cs="Times New Roman"/>
                <w:b/>
                <w:sz w:val="24"/>
                <w:szCs w:val="24"/>
              </w:rPr>
              <w:t>9</w:t>
            </w:r>
            <w:r w:rsidR="009C16B8" w:rsidRPr="009C16B8">
              <w:rPr>
                <w:rFonts w:ascii="Times New Roman" w:hAnsi="Times New Roman" w:cs="Times New Roman"/>
                <w:b/>
                <w:sz w:val="24"/>
                <w:szCs w:val="24"/>
              </w:rPr>
              <w:t>.</w:t>
            </w:r>
            <w:r w:rsidR="009C16B8" w:rsidRPr="009C16B8">
              <w:rPr>
                <w:rFonts w:ascii="Times New Roman" w:hAnsi="Times New Roman" w:cs="Times New Roman"/>
                <w:sz w:val="24"/>
                <w:szCs w:val="24"/>
              </w:rPr>
              <w:t xml:space="preserve"> </w:t>
            </w:r>
            <w:r w:rsidR="009C16B8" w:rsidRPr="009C16B8">
              <w:rPr>
                <w:rFonts w:ascii="Times New Roman" w:hAnsi="Times New Roman" w:cs="Times New Roman"/>
                <w:b/>
                <w:sz w:val="24"/>
                <w:szCs w:val="24"/>
              </w:rPr>
              <w:t>Не се приема</w:t>
            </w:r>
            <w:r w:rsidR="009C16B8" w:rsidRPr="009C16B8">
              <w:rPr>
                <w:rFonts w:ascii="Times New Roman" w:hAnsi="Times New Roman" w:cs="Times New Roman"/>
                <w:sz w:val="24"/>
                <w:szCs w:val="24"/>
              </w:rPr>
              <w:t xml:space="preserve">. </w:t>
            </w:r>
            <w:r w:rsidRPr="0086767D">
              <w:rPr>
                <w:rFonts w:ascii="Times New Roman" w:hAnsi="Times New Roman" w:cs="Times New Roman"/>
                <w:sz w:val="24"/>
                <w:szCs w:val="24"/>
              </w:rPr>
              <w:t>Разпоредбата на чл. 12, ал. 4 от Наредба № 4/2024 г. не обвързва кандидатите с условие за стартиране на изпълнението и извършване на разходите за</w:t>
            </w:r>
            <w:r>
              <w:rPr>
                <w:rFonts w:ascii="Times New Roman" w:hAnsi="Times New Roman" w:cs="Times New Roman"/>
                <w:sz w:val="24"/>
                <w:szCs w:val="24"/>
              </w:rPr>
              <w:t xml:space="preserve"> СМР.</w:t>
            </w:r>
          </w:p>
          <w:p w:rsidR="0086767D" w:rsidRPr="009C16B8" w:rsidRDefault="0086767D" w:rsidP="00470B3C">
            <w:pPr>
              <w:jc w:val="both"/>
              <w:rPr>
                <w:rFonts w:ascii="Times New Roman" w:hAnsi="Times New Roman" w:cs="Times New Roman"/>
                <w:sz w:val="24"/>
                <w:szCs w:val="24"/>
              </w:rPr>
            </w:pPr>
            <w:r>
              <w:rPr>
                <w:rFonts w:ascii="Times New Roman" w:hAnsi="Times New Roman" w:cs="Times New Roman"/>
                <w:sz w:val="24"/>
                <w:szCs w:val="24"/>
              </w:rPr>
              <w:t xml:space="preserve">Съгласно </w:t>
            </w:r>
            <w:r w:rsidRPr="0086767D">
              <w:rPr>
                <w:rFonts w:ascii="Times New Roman" w:hAnsi="Times New Roman" w:cs="Times New Roman"/>
                <w:sz w:val="24"/>
                <w:szCs w:val="24"/>
              </w:rPr>
              <w:t>§ 5</w:t>
            </w:r>
            <w:r>
              <w:rPr>
                <w:rFonts w:ascii="Times New Roman" w:hAnsi="Times New Roman" w:cs="Times New Roman"/>
                <w:sz w:val="24"/>
                <w:szCs w:val="24"/>
              </w:rPr>
              <w:t>, т. 40 от Закона за устройство на територията : „</w:t>
            </w:r>
            <w:r w:rsidRPr="0086767D">
              <w:rPr>
                <w:rFonts w:ascii="Times New Roman" w:hAnsi="Times New Roman" w:cs="Times New Roman"/>
                <w:i/>
                <w:sz w:val="24"/>
                <w:szCs w:val="24"/>
              </w:rPr>
              <w:t>Строителни и монтажни</w:t>
            </w:r>
            <w:r w:rsidRPr="0086767D">
              <w:rPr>
                <w:rFonts w:ascii="Times New Roman" w:hAnsi="Times New Roman" w:cs="Times New Roman"/>
                <w:sz w:val="24"/>
                <w:szCs w:val="24"/>
              </w:rPr>
              <w:t xml:space="preserve"> </w:t>
            </w:r>
            <w:r w:rsidRPr="0086767D">
              <w:rPr>
                <w:rFonts w:ascii="Times New Roman" w:hAnsi="Times New Roman" w:cs="Times New Roman"/>
                <w:i/>
                <w:sz w:val="24"/>
                <w:szCs w:val="24"/>
              </w:rPr>
              <w:t>са работите, чрез които строежите се изграждат, ремонтират, реконструират, преустройват, поддържат или възстановяват</w:t>
            </w:r>
            <w:r w:rsidR="00E269D6">
              <w:rPr>
                <w:rFonts w:ascii="Times New Roman" w:hAnsi="Times New Roman" w:cs="Times New Roman"/>
                <w:i/>
                <w:sz w:val="24"/>
                <w:szCs w:val="24"/>
              </w:rPr>
              <w:t>“</w:t>
            </w:r>
            <w:r w:rsidRPr="0086767D">
              <w:rPr>
                <w:rFonts w:ascii="Times New Roman" w:hAnsi="Times New Roman" w:cs="Times New Roman"/>
                <w:sz w:val="24"/>
                <w:szCs w:val="24"/>
              </w:rPr>
              <w:t>.</w:t>
            </w:r>
          </w:p>
          <w:p w:rsidR="00C65C53" w:rsidRDefault="00C65C53"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C65C53" w:rsidRDefault="00C65C53" w:rsidP="00470B3C">
            <w:pPr>
              <w:jc w:val="both"/>
              <w:rPr>
                <w:rFonts w:ascii="Times New Roman" w:hAnsi="Times New Roman" w:cs="Times New Roman"/>
                <w:sz w:val="24"/>
                <w:szCs w:val="24"/>
              </w:rPr>
            </w:pPr>
          </w:p>
          <w:p w:rsidR="00C65C53" w:rsidRPr="00970F42" w:rsidRDefault="00C65C53" w:rsidP="00470B3C">
            <w:pPr>
              <w:jc w:val="both"/>
              <w:rPr>
                <w:rFonts w:ascii="Times New Roman" w:hAnsi="Times New Roman" w:cs="Times New Roman"/>
                <w:sz w:val="24"/>
                <w:szCs w:val="24"/>
              </w:rPr>
            </w:pPr>
          </w:p>
        </w:tc>
      </w:tr>
      <w:tr w:rsidR="00840A8B" w:rsidRPr="00921084" w:rsidTr="00470B3C">
        <w:tc>
          <w:tcPr>
            <w:tcW w:w="568" w:type="dxa"/>
            <w:shd w:val="clear" w:color="auto" w:fill="auto"/>
            <w:vAlign w:val="center"/>
          </w:tcPr>
          <w:p w:rsidR="00840A8B" w:rsidRPr="00921084" w:rsidRDefault="004404F9" w:rsidP="00470B3C">
            <w:pPr>
              <w:jc w:val="center"/>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1842" w:type="dxa"/>
            <w:shd w:val="clear" w:color="auto" w:fill="auto"/>
            <w:vAlign w:val="center"/>
          </w:tcPr>
          <w:p w:rsidR="00840A8B" w:rsidRPr="00921084" w:rsidRDefault="00EC569E" w:rsidP="00470B3C">
            <w:pPr>
              <w:jc w:val="center"/>
              <w:rPr>
                <w:rFonts w:ascii="Times New Roman" w:hAnsi="Times New Roman" w:cs="Times New Roman"/>
                <w:b/>
                <w:sz w:val="24"/>
                <w:szCs w:val="24"/>
              </w:rPr>
            </w:pPr>
            <w:r w:rsidRPr="00EC569E">
              <w:rPr>
                <w:rFonts w:ascii="Times New Roman" w:hAnsi="Times New Roman" w:cs="Times New Roman"/>
                <w:b/>
                <w:sz w:val="24"/>
                <w:szCs w:val="24"/>
              </w:rPr>
              <w:t>Сара Атанасова</w:t>
            </w:r>
          </w:p>
        </w:tc>
        <w:tc>
          <w:tcPr>
            <w:tcW w:w="1843" w:type="dxa"/>
            <w:shd w:val="clear" w:color="auto" w:fill="auto"/>
            <w:vAlign w:val="center"/>
          </w:tcPr>
          <w:p w:rsidR="00840A8B" w:rsidRPr="00921084" w:rsidRDefault="00EC569E" w:rsidP="00470B3C">
            <w:pPr>
              <w:jc w:val="center"/>
              <w:rPr>
                <w:rFonts w:ascii="Times New Roman" w:hAnsi="Times New Roman" w:cs="Times New Roman"/>
                <w:b/>
                <w:sz w:val="24"/>
                <w:szCs w:val="24"/>
              </w:rPr>
            </w:pPr>
            <w:r w:rsidRPr="00EC569E">
              <w:rPr>
                <w:rFonts w:ascii="Times New Roman" w:hAnsi="Times New Roman" w:cs="Times New Roman"/>
                <w:b/>
                <w:sz w:val="24"/>
                <w:szCs w:val="24"/>
              </w:rPr>
              <w:t> 19/01/2026 - 11:38</w:t>
            </w:r>
          </w:p>
        </w:tc>
        <w:tc>
          <w:tcPr>
            <w:tcW w:w="6237" w:type="dxa"/>
            <w:shd w:val="clear" w:color="auto" w:fill="auto"/>
            <w:vAlign w:val="center"/>
          </w:tcPr>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Във връзка с публикуваните за обществено обсъждане Условия за кандидатстване по интервенция II.Г.2 „Инвестиции за преработка на селскостопански продукти“ имаме следното предложение:</w:t>
            </w:r>
          </w:p>
          <w:p w:rsidR="00EC569E" w:rsidRPr="00EC569E" w:rsidRDefault="00EC569E" w:rsidP="00EC569E">
            <w:pPr>
              <w:jc w:val="both"/>
              <w:rPr>
                <w:rFonts w:ascii="Times New Roman" w:hAnsi="Times New Roman" w:cs="Times New Roman"/>
                <w:sz w:val="24"/>
                <w:szCs w:val="24"/>
              </w:rPr>
            </w:pP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 xml:space="preserve">С цел спаване на принципа за равнопоставеност и недопускане на дикриминация Определението за </w:t>
            </w:r>
            <w:r w:rsidRPr="00EC569E">
              <w:rPr>
                <w:rFonts w:ascii="Times New Roman" w:hAnsi="Times New Roman" w:cs="Times New Roman"/>
                <w:sz w:val="24"/>
                <w:szCs w:val="24"/>
              </w:rPr>
              <w:lastRenderedPageBreak/>
              <w:t>Организации и/или групи на земеделски производители да бъде допълнено/разшено както следва: Организации и/или групите на производители, признати от министъра на земеделието и храните или от съответните компетентни органи в Европейския съюз.</w:t>
            </w: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За спазване на принципа за осигуряване на равни възможности, икономичност и ефикасност на влаганите суровини, в критериите за оценка по критерий №3.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 да бъде включен текста:</w:t>
            </w: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 Над 50%от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EC569E" w:rsidRPr="00EC569E" w:rsidRDefault="00EC569E" w:rsidP="00EC569E">
            <w:pPr>
              <w:jc w:val="both"/>
              <w:rPr>
                <w:rFonts w:ascii="Times New Roman" w:hAnsi="Times New Roman" w:cs="Times New Roman"/>
                <w:sz w:val="24"/>
                <w:szCs w:val="24"/>
              </w:rPr>
            </w:pPr>
          </w:p>
          <w:p w:rsidR="00840A8B" w:rsidRPr="006545A1"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 Над 30 % от общия обем на преработваните суровини от червено месо от регистрирани земеделски стопани или признати групи/организации на производители</w:t>
            </w:r>
          </w:p>
        </w:tc>
        <w:tc>
          <w:tcPr>
            <w:tcW w:w="4961" w:type="dxa"/>
            <w:shd w:val="clear" w:color="auto" w:fill="auto"/>
            <w:vAlign w:val="center"/>
          </w:tcPr>
          <w:p w:rsidR="00D3755F" w:rsidRDefault="00D3755F" w:rsidP="00B86E70">
            <w:pPr>
              <w:jc w:val="both"/>
              <w:rPr>
                <w:rFonts w:ascii="Times New Roman" w:hAnsi="Times New Roman" w:cs="Times New Roman"/>
                <w:b/>
                <w:sz w:val="24"/>
                <w:szCs w:val="24"/>
              </w:rPr>
            </w:pPr>
          </w:p>
          <w:p w:rsidR="00D3755F" w:rsidRDefault="00D3755F" w:rsidP="00B86E70">
            <w:pPr>
              <w:jc w:val="both"/>
              <w:rPr>
                <w:rFonts w:ascii="Times New Roman" w:hAnsi="Times New Roman" w:cs="Times New Roman"/>
                <w:b/>
                <w:sz w:val="24"/>
                <w:szCs w:val="24"/>
              </w:rPr>
            </w:pPr>
          </w:p>
          <w:p w:rsidR="00D3755F" w:rsidRDefault="00D3755F" w:rsidP="00B86E70">
            <w:pPr>
              <w:jc w:val="both"/>
              <w:rPr>
                <w:rFonts w:ascii="Times New Roman" w:hAnsi="Times New Roman" w:cs="Times New Roman"/>
                <w:b/>
                <w:sz w:val="24"/>
                <w:szCs w:val="24"/>
              </w:rPr>
            </w:pPr>
          </w:p>
          <w:p w:rsidR="00D3755F" w:rsidRDefault="00D3755F" w:rsidP="00B86E70">
            <w:pPr>
              <w:jc w:val="both"/>
              <w:rPr>
                <w:rFonts w:ascii="Times New Roman" w:hAnsi="Times New Roman" w:cs="Times New Roman"/>
                <w:b/>
                <w:sz w:val="24"/>
                <w:szCs w:val="24"/>
              </w:rPr>
            </w:pPr>
          </w:p>
          <w:p w:rsidR="00D3755F" w:rsidRDefault="00D3755F" w:rsidP="00B86E70">
            <w:pPr>
              <w:jc w:val="both"/>
              <w:rPr>
                <w:rFonts w:ascii="Times New Roman" w:hAnsi="Times New Roman" w:cs="Times New Roman"/>
                <w:b/>
                <w:sz w:val="24"/>
                <w:szCs w:val="24"/>
              </w:rPr>
            </w:pPr>
          </w:p>
          <w:p w:rsidR="00840A8B" w:rsidRDefault="00B86E70" w:rsidP="00B86E70">
            <w:pPr>
              <w:jc w:val="both"/>
              <w:rPr>
                <w:rFonts w:ascii="Times New Roman" w:hAnsi="Times New Roman" w:cs="Times New Roman"/>
                <w:sz w:val="24"/>
                <w:szCs w:val="24"/>
              </w:rPr>
            </w:pPr>
            <w:r>
              <w:rPr>
                <w:rFonts w:ascii="Times New Roman" w:hAnsi="Times New Roman" w:cs="Times New Roman"/>
                <w:b/>
                <w:sz w:val="24"/>
                <w:szCs w:val="24"/>
              </w:rPr>
              <w:t xml:space="preserve">1. Не се приема. </w:t>
            </w:r>
            <w:r>
              <w:rPr>
                <w:rFonts w:ascii="Times New Roman" w:hAnsi="Times New Roman" w:cs="Times New Roman"/>
                <w:sz w:val="24"/>
                <w:szCs w:val="24"/>
              </w:rPr>
              <w:t xml:space="preserve">Условията за допустимост  към кандидатите по интервенцията, </w:t>
            </w:r>
            <w:r>
              <w:rPr>
                <w:rFonts w:ascii="Times New Roman" w:hAnsi="Times New Roman" w:cs="Times New Roman"/>
                <w:sz w:val="24"/>
                <w:szCs w:val="24"/>
              </w:rPr>
              <w:lastRenderedPageBreak/>
              <w:t xml:space="preserve">респективно по приема, са в съответствие със заложеното изискване в </w:t>
            </w:r>
            <w:r w:rsidRPr="00B86E70">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rsidR="008B3CEC" w:rsidRDefault="008B3CEC" w:rsidP="008B3CEC">
            <w:pPr>
              <w:jc w:val="both"/>
              <w:rPr>
                <w:rFonts w:ascii="Times New Roman" w:hAnsi="Times New Roman" w:cs="Times New Roman"/>
                <w:sz w:val="24"/>
                <w:szCs w:val="24"/>
              </w:rPr>
            </w:pPr>
            <w:r>
              <w:rPr>
                <w:rFonts w:ascii="Times New Roman" w:hAnsi="Times New Roman" w:cs="Times New Roman"/>
                <w:b/>
                <w:sz w:val="24"/>
                <w:szCs w:val="24"/>
              </w:rPr>
              <w:t>2</w:t>
            </w:r>
            <w:r w:rsidRPr="008B3CEC">
              <w:rPr>
                <w:rFonts w:ascii="Times New Roman" w:hAnsi="Times New Roman" w:cs="Times New Roman"/>
                <w:b/>
                <w:sz w:val="24"/>
                <w:szCs w:val="24"/>
              </w:rPr>
              <w:t xml:space="preserve">. Не се приема. </w:t>
            </w:r>
            <w:r w:rsidRPr="00DD4987">
              <w:rPr>
                <w:rFonts w:ascii="Times New Roman" w:hAnsi="Times New Roman" w:cs="Times New Roman"/>
                <w:sz w:val="24"/>
                <w:szCs w:val="24"/>
              </w:rPr>
              <w:t xml:space="preserve"> Критериите за оценка са приети на заседание на Комитета за наблюдение на СПРЗСР на 3-4 септември 2025 г.</w:t>
            </w:r>
          </w:p>
          <w:p w:rsidR="008B3CEC" w:rsidRDefault="008B3CEC" w:rsidP="008B3CEC">
            <w:pPr>
              <w:jc w:val="both"/>
              <w:rPr>
                <w:rFonts w:ascii="Times New Roman" w:hAnsi="Times New Roman" w:cs="Times New Roman"/>
                <w:sz w:val="24"/>
                <w:szCs w:val="24"/>
              </w:rPr>
            </w:pPr>
            <w:r w:rsidRPr="008B3CEC">
              <w:rPr>
                <w:rFonts w:ascii="Times New Roman" w:hAnsi="Times New Roman" w:cs="Times New Roman"/>
                <w:sz w:val="24"/>
                <w:szCs w:val="24"/>
              </w:rPr>
              <w:t>В</w:t>
            </w:r>
            <w:r>
              <w:rPr>
                <w:rFonts w:ascii="Times New Roman" w:hAnsi="Times New Roman" w:cs="Times New Roman"/>
                <w:sz w:val="24"/>
                <w:szCs w:val="24"/>
              </w:rPr>
              <w:t xml:space="preserve"> допълнение, предложеният за включване към критерия текст, съответства напълно на текста в колона „</w:t>
            </w:r>
            <w:r w:rsidRPr="008B3CEC">
              <w:rPr>
                <w:rFonts w:ascii="Times New Roman" w:hAnsi="Times New Roman" w:cs="Times New Roman"/>
                <w:sz w:val="24"/>
                <w:szCs w:val="24"/>
              </w:rPr>
              <w:t>Минимално изискване</w:t>
            </w:r>
            <w:r>
              <w:rPr>
                <w:rFonts w:ascii="Times New Roman" w:hAnsi="Times New Roman" w:cs="Times New Roman"/>
                <w:sz w:val="24"/>
                <w:szCs w:val="24"/>
              </w:rPr>
              <w:t xml:space="preserve">“, а именно: </w:t>
            </w:r>
          </w:p>
          <w:p w:rsidR="008B3CEC" w:rsidRPr="008B3CEC" w:rsidRDefault="008B3CEC" w:rsidP="008B3CEC">
            <w:pPr>
              <w:tabs>
                <w:tab w:val="left" w:pos="310"/>
              </w:tabs>
              <w:jc w:val="both"/>
              <w:rPr>
                <w:rFonts w:ascii="Times New Roman" w:hAnsi="Times New Roman" w:cs="Times New Roman"/>
                <w:i/>
                <w:sz w:val="24"/>
                <w:szCs w:val="24"/>
              </w:rPr>
            </w:pPr>
            <w:r w:rsidRPr="008B3CEC">
              <w:rPr>
                <w:rFonts w:ascii="Times New Roman" w:hAnsi="Times New Roman" w:cs="Times New Roman"/>
                <w:i/>
                <w:sz w:val="24"/>
                <w:szCs w:val="24"/>
              </w:rPr>
              <w:t>„•</w:t>
            </w:r>
            <w:r w:rsidRPr="008B3CEC">
              <w:rPr>
                <w:rFonts w:ascii="Times New Roman" w:hAnsi="Times New Roman" w:cs="Times New Roman"/>
                <w:i/>
                <w:sz w:val="24"/>
                <w:szCs w:val="24"/>
              </w:rPr>
              <w:tab/>
              <w:t>Над 50%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8B3CEC" w:rsidRPr="008B3CEC" w:rsidRDefault="008B3CEC" w:rsidP="008B3CEC">
            <w:pPr>
              <w:tabs>
                <w:tab w:val="left" w:pos="168"/>
              </w:tabs>
              <w:jc w:val="both"/>
              <w:rPr>
                <w:rFonts w:ascii="Times New Roman" w:hAnsi="Times New Roman" w:cs="Times New Roman"/>
                <w:i/>
                <w:sz w:val="24"/>
                <w:szCs w:val="24"/>
              </w:rPr>
            </w:pPr>
            <w:r w:rsidRPr="008B3CEC">
              <w:rPr>
                <w:rFonts w:ascii="Times New Roman" w:hAnsi="Times New Roman" w:cs="Times New Roman"/>
                <w:i/>
                <w:sz w:val="24"/>
                <w:szCs w:val="24"/>
              </w:rPr>
              <w:t>•</w:t>
            </w:r>
            <w:r w:rsidRPr="008B3CEC">
              <w:rPr>
                <w:rFonts w:ascii="Times New Roman" w:hAnsi="Times New Roman" w:cs="Times New Roman"/>
                <w:i/>
                <w:sz w:val="24"/>
                <w:szCs w:val="24"/>
              </w:rPr>
              <w:tab/>
              <w:t>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8B3CEC" w:rsidRPr="008B3CEC" w:rsidRDefault="008B3CEC" w:rsidP="008B3CEC">
            <w:pPr>
              <w:jc w:val="both"/>
              <w:rPr>
                <w:rFonts w:ascii="Times New Roman" w:hAnsi="Times New Roman" w:cs="Times New Roman"/>
                <w:sz w:val="24"/>
                <w:szCs w:val="24"/>
              </w:rPr>
            </w:pPr>
            <w:r w:rsidRPr="008B3CEC">
              <w:rPr>
                <w:rFonts w:ascii="Times New Roman" w:hAnsi="Times New Roman" w:cs="Times New Roman"/>
                <w:i/>
                <w:sz w:val="24"/>
                <w:szCs w:val="24"/>
              </w:rPr>
              <w:t>(Кандидатът се задължава да поддържа съответствие с критерия в срока за мониторинг)“</w:t>
            </w:r>
          </w:p>
        </w:tc>
      </w:tr>
      <w:tr w:rsidR="00840A8B" w:rsidRPr="00921084" w:rsidTr="00470B3C">
        <w:tc>
          <w:tcPr>
            <w:tcW w:w="568" w:type="dxa"/>
            <w:shd w:val="clear" w:color="auto" w:fill="auto"/>
            <w:vAlign w:val="center"/>
          </w:tcPr>
          <w:p w:rsidR="00840A8B" w:rsidRPr="00921084" w:rsidRDefault="004404F9" w:rsidP="00470B3C">
            <w:pPr>
              <w:jc w:val="center"/>
              <w:rPr>
                <w:rFonts w:ascii="Times New Roman" w:hAnsi="Times New Roman" w:cs="Times New Roman"/>
                <w:b/>
                <w:sz w:val="24"/>
                <w:szCs w:val="24"/>
              </w:rPr>
            </w:pPr>
            <w:r>
              <w:rPr>
                <w:rFonts w:ascii="Times New Roman" w:hAnsi="Times New Roman" w:cs="Times New Roman"/>
                <w:b/>
                <w:sz w:val="24"/>
                <w:szCs w:val="24"/>
              </w:rPr>
              <w:lastRenderedPageBreak/>
              <w:t>7.</w:t>
            </w:r>
          </w:p>
        </w:tc>
        <w:tc>
          <w:tcPr>
            <w:tcW w:w="1842" w:type="dxa"/>
            <w:shd w:val="clear" w:color="auto" w:fill="auto"/>
            <w:vAlign w:val="center"/>
          </w:tcPr>
          <w:p w:rsidR="00840A8B" w:rsidRPr="00921084" w:rsidRDefault="00EC569E" w:rsidP="00470B3C">
            <w:pPr>
              <w:jc w:val="center"/>
              <w:rPr>
                <w:rFonts w:ascii="Times New Roman" w:hAnsi="Times New Roman" w:cs="Times New Roman"/>
                <w:b/>
                <w:sz w:val="24"/>
                <w:szCs w:val="24"/>
              </w:rPr>
            </w:pPr>
            <w:r w:rsidRPr="00EC569E">
              <w:rPr>
                <w:rFonts w:ascii="Times New Roman" w:hAnsi="Times New Roman" w:cs="Times New Roman"/>
                <w:b/>
                <w:sz w:val="24"/>
                <w:szCs w:val="24"/>
              </w:rPr>
              <w:t>Надя Александрова</w:t>
            </w:r>
          </w:p>
        </w:tc>
        <w:tc>
          <w:tcPr>
            <w:tcW w:w="1843" w:type="dxa"/>
            <w:shd w:val="clear" w:color="auto" w:fill="auto"/>
            <w:vAlign w:val="center"/>
          </w:tcPr>
          <w:p w:rsidR="00840A8B" w:rsidRPr="00921084" w:rsidRDefault="00EC569E" w:rsidP="00470B3C">
            <w:pPr>
              <w:jc w:val="center"/>
              <w:rPr>
                <w:rFonts w:ascii="Times New Roman" w:hAnsi="Times New Roman" w:cs="Times New Roman"/>
                <w:b/>
                <w:sz w:val="24"/>
                <w:szCs w:val="24"/>
              </w:rPr>
            </w:pPr>
            <w:r w:rsidRPr="00EC569E">
              <w:rPr>
                <w:rFonts w:ascii="Times New Roman" w:hAnsi="Times New Roman" w:cs="Times New Roman"/>
                <w:b/>
                <w:sz w:val="24"/>
                <w:szCs w:val="24"/>
              </w:rPr>
              <w:t>19/01/2026 - 13:25</w:t>
            </w:r>
          </w:p>
        </w:tc>
        <w:tc>
          <w:tcPr>
            <w:tcW w:w="6237" w:type="dxa"/>
            <w:shd w:val="clear" w:color="auto" w:fill="auto"/>
            <w:vAlign w:val="center"/>
          </w:tcPr>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Предложение за уточнение: В Условията за кандидатстване в т. 12.1. от Раздел 11. Условия за допустимост на дейностите е предвидено следното изискване:</w:t>
            </w:r>
          </w:p>
          <w:p w:rsidR="00EC569E" w:rsidRPr="00EC569E" w:rsidRDefault="00EC569E" w:rsidP="00EC569E">
            <w:pPr>
              <w:jc w:val="both"/>
              <w:rPr>
                <w:rFonts w:ascii="Times New Roman" w:hAnsi="Times New Roman" w:cs="Times New Roman"/>
                <w:sz w:val="24"/>
                <w:szCs w:val="24"/>
              </w:rPr>
            </w:pP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lastRenderedPageBreak/>
              <w:t>"12.1. 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EC569E" w:rsidRPr="00EC569E" w:rsidRDefault="00EC569E" w:rsidP="00EC569E">
            <w:pPr>
              <w:jc w:val="both"/>
              <w:rPr>
                <w:rFonts w:ascii="Times New Roman" w:hAnsi="Times New Roman" w:cs="Times New Roman"/>
                <w:sz w:val="24"/>
                <w:szCs w:val="24"/>
              </w:rPr>
            </w:pP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Предлагаме да се направи изрично уточнение дали изискването:</w:t>
            </w:r>
          </w:p>
          <w:p w:rsidR="00EC569E" w:rsidRPr="00EC569E" w:rsidRDefault="00EC569E" w:rsidP="00EC569E">
            <w:pPr>
              <w:jc w:val="both"/>
              <w:rPr>
                <w:rFonts w:ascii="Times New Roman" w:hAnsi="Times New Roman" w:cs="Times New Roman"/>
                <w:sz w:val="24"/>
                <w:szCs w:val="24"/>
              </w:rPr>
            </w:pP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p>
          <w:p w:rsidR="00EC569E" w:rsidRPr="00EC569E" w:rsidRDefault="00EC569E" w:rsidP="00EC569E">
            <w:pPr>
              <w:jc w:val="both"/>
              <w:rPr>
                <w:rFonts w:ascii="Times New Roman" w:hAnsi="Times New Roman" w:cs="Times New Roman"/>
                <w:sz w:val="24"/>
                <w:szCs w:val="24"/>
              </w:rPr>
            </w:pP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се отнася:</w:t>
            </w:r>
          </w:p>
          <w:p w:rsidR="00EC569E" w:rsidRPr="00EC569E" w:rsidRDefault="00EC569E" w:rsidP="00EC569E">
            <w:pPr>
              <w:jc w:val="both"/>
              <w:rPr>
                <w:rFonts w:ascii="Times New Roman" w:hAnsi="Times New Roman" w:cs="Times New Roman"/>
                <w:sz w:val="24"/>
                <w:szCs w:val="24"/>
              </w:rPr>
            </w:pP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само до продължителността на срока на учреденото право на строеж,</w:t>
            </w: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или</w:t>
            </w: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 xml:space="preserve">както </w:t>
            </w:r>
            <w:r w:rsidR="00EC4EE8">
              <w:rPr>
                <w:rFonts w:ascii="Times New Roman" w:hAnsi="Times New Roman" w:cs="Times New Roman"/>
                <w:sz w:val="24"/>
                <w:szCs w:val="24"/>
              </w:rPr>
              <w:t>.</w:t>
            </w:r>
            <w:r w:rsidRPr="00EC569E">
              <w:rPr>
                <w:rFonts w:ascii="Times New Roman" w:hAnsi="Times New Roman" w:cs="Times New Roman"/>
                <w:sz w:val="24"/>
                <w:szCs w:val="24"/>
              </w:rPr>
              <w:t xml:space="preserve"> на срока, така и до момента на учредяване (датата на издаване/вписване) на правото на строеж.</w:t>
            </w: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Настоящата формулировка може да създаде тълкуване, според което учреденото право на строеж би могло да бъде издадено след датата на подаване на заявлението за подпомагане, при условие че срокът му е не по-кратък от 6 или 8 години.</w:t>
            </w: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lastRenderedPageBreak/>
              <w:t>Молим за ясно указване дали към датата на подаване на заявлението:</w:t>
            </w:r>
          </w:p>
          <w:p w:rsidR="00EC569E" w:rsidRPr="00EC569E" w:rsidRDefault="00EC569E" w:rsidP="00EC569E">
            <w:pPr>
              <w:jc w:val="both"/>
              <w:rPr>
                <w:rFonts w:ascii="Times New Roman" w:hAnsi="Times New Roman" w:cs="Times New Roman"/>
                <w:sz w:val="24"/>
                <w:szCs w:val="24"/>
              </w:rPr>
            </w:pPr>
            <w:r w:rsidRPr="00EC569E">
              <w:rPr>
                <w:rFonts w:ascii="Times New Roman" w:hAnsi="Times New Roman" w:cs="Times New Roman"/>
                <w:sz w:val="24"/>
                <w:szCs w:val="24"/>
              </w:rPr>
              <w:t>правото на строеж трябва вече да е учредено и действащо,</w:t>
            </w:r>
          </w:p>
          <w:p w:rsidR="00840A8B" w:rsidRPr="006545A1" w:rsidRDefault="00EC569E" w:rsidP="00656DF4">
            <w:pPr>
              <w:jc w:val="both"/>
              <w:rPr>
                <w:rFonts w:ascii="Times New Roman" w:hAnsi="Times New Roman" w:cs="Times New Roman"/>
                <w:sz w:val="24"/>
                <w:szCs w:val="24"/>
              </w:rPr>
            </w:pPr>
            <w:r w:rsidRPr="00EC569E">
              <w:rPr>
                <w:rFonts w:ascii="Times New Roman" w:hAnsi="Times New Roman" w:cs="Times New Roman"/>
                <w:sz w:val="24"/>
                <w:szCs w:val="24"/>
              </w:rPr>
              <w:t>или</w:t>
            </w:r>
            <w:r w:rsidR="00656DF4">
              <w:rPr>
                <w:rFonts w:ascii="Times New Roman" w:hAnsi="Times New Roman" w:cs="Times New Roman"/>
                <w:sz w:val="24"/>
                <w:szCs w:val="24"/>
              </w:rPr>
              <w:t xml:space="preserve"> </w:t>
            </w:r>
            <w:r w:rsidRPr="00EC569E">
              <w:rPr>
                <w:rFonts w:ascii="Times New Roman" w:hAnsi="Times New Roman" w:cs="Times New Roman"/>
                <w:sz w:val="24"/>
                <w:szCs w:val="24"/>
              </w:rPr>
              <w:t>е допустимо то да бъде учредено на по-късен етап, при спазване единствено на минималния срок.</w:t>
            </w:r>
          </w:p>
        </w:tc>
        <w:tc>
          <w:tcPr>
            <w:tcW w:w="4961" w:type="dxa"/>
            <w:shd w:val="clear" w:color="auto" w:fill="auto"/>
            <w:vAlign w:val="center"/>
          </w:tcPr>
          <w:p w:rsidR="00840A8B" w:rsidRDefault="00EC4EE8" w:rsidP="00557B9E">
            <w:pPr>
              <w:jc w:val="both"/>
              <w:rPr>
                <w:rFonts w:ascii="Times New Roman" w:hAnsi="Times New Roman" w:cs="Times New Roman"/>
                <w:i/>
                <w:iCs/>
                <w:sz w:val="24"/>
                <w:szCs w:val="24"/>
              </w:rPr>
            </w:pPr>
            <w:r w:rsidRPr="00EC4EE8">
              <w:rPr>
                <w:rFonts w:ascii="Times New Roman" w:hAnsi="Times New Roman" w:cs="Times New Roman"/>
                <w:b/>
                <w:sz w:val="24"/>
                <w:szCs w:val="24"/>
              </w:rPr>
              <w:lastRenderedPageBreak/>
              <w:t>Не се приема</w:t>
            </w:r>
            <w:r>
              <w:rPr>
                <w:rFonts w:ascii="Times New Roman" w:hAnsi="Times New Roman" w:cs="Times New Roman"/>
                <w:b/>
                <w:sz w:val="24"/>
                <w:szCs w:val="24"/>
              </w:rPr>
              <w:t xml:space="preserve">. </w:t>
            </w:r>
            <w:r w:rsidRPr="00EC4EE8">
              <w:rPr>
                <w:rFonts w:ascii="Times New Roman" w:hAnsi="Times New Roman" w:cs="Times New Roman"/>
                <w:sz w:val="24"/>
                <w:szCs w:val="24"/>
              </w:rPr>
              <w:t>Изи</w:t>
            </w:r>
            <w:r>
              <w:rPr>
                <w:rFonts w:ascii="Times New Roman" w:hAnsi="Times New Roman" w:cs="Times New Roman"/>
                <w:sz w:val="24"/>
                <w:szCs w:val="24"/>
              </w:rPr>
              <w:t xml:space="preserve">скването към документа е </w:t>
            </w:r>
            <w:r w:rsidR="004B0014">
              <w:rPr>
                <w:rFonts w:ascii="Times New Roman" w:hAnsi="Times New Roman" w:cs="Times New Roman"/>
                <w:sz w:val="24"/>
                <w:szCs w:val="24"/>
              </w:rPr>
              <w:t xml:space="preserve">единствено </w:t>
            </w:r>
            <w:r>
              <w:rPr>
                <w:rFonts w:ascii="Times New Roman" w:hAnsi="Times New Roman" w:cs="Times New Roman"/>
                <w:sz w:val="24"/>
                <w:szCs w:val="24"/>
              </w:rPr>
              <w:t>по отношение на срока</w:t>
            </w:r>
            <w:r w:rsidR="00557B9E">
              <w:rPr>
                <w:rFonts w:ascii="Times New Roman" w:hAnsi="Times New Roman" w:cs="Times New Roman"/>
                <w:sz w:val="24"/>
                <w:szCs w:val="24"/>
              </w:rPr>
              <w:t xml:space="preserve">, </w:t>
            </w:r>
            <w:r w:rsidR="00F6778A">
              <w:rPr>
                <w:rFonts w:ascii="Times New Roman" w:hAnsi="Times New Roman" w:cs="Times New Roman"/>
                <w:sz w:val="24"/>
                <w:szCs w:val="24"/>
              </w:rPr>
              <w:t xml:space="preserve">с </w:t>
            </w:r>
            <w:r w:rsidR="00557B9E">
              <w:rPr>
                <w:rFonts w:ascii="Times New Roman" w:hAnsi="Times New Roman" w:cs="Times New Roman"/>
                <w:sz w:val="24"/>
                <w:szCs w:val="24"/>
              </w:rPr>
              <w:t xml:space="preserve">който да </w:t>
            </w:r>
            <w:r w:rsidR="00F6778A">
              <w:rPr>
                <w:rFonts w:ascii="Times New Roman" w:hAnsi="Times New Roman" w:cs="Times New Roman"/>
                <w:sz w:val="24"/>
                <w:szCs w:val="24"/>
              </w:rPr>
              <w:t>с</w:t>
            </w:r>
            <w:r w:rsidR="00557B9E">
              <w:rPr>
                <w:rFonts w:ascii="Times New Roman" w:hAnsi="Times New Roman" w:cs="Times New Roman"/>
                <w:sz w:val="24"/>
                <w:szCs w:val="24"/>
              </w:rPr>
              <w:t xml:space="preserve">е покрие, както периода на изпълнение на </w:t>
            </w:r>
            <w:r w:rsidR="004B0014">
              <w:rPr>
                <w:rFonts w:ascii="Times New Roman" w:hAnsi="Times New Roman" w:cs="Times New Roman"/>
                <w:sz w:val="24"/>
                <w:szCs w:val="24"/>
              </w:rPr>
              <w:t xml:space="preserve">дейностите и разходите в </w:t>
            </w:r>
            <w:r w:rsidR="00557B9E">
              <w:rPr>
                <w:rFonts w:ascii="Times New Roman" w:hAnsi="Times New Roman" w:cs="Times New Roman"/>
                <w:sz w:val="24"/>
                <w:szCs w:val="24"/>
              </w:rPr>
              <w:t>заявлението за подпомагане</w:t>
            </w:r>
            <w:r>
              <w:rPr>
                <w:rFonts w:ascii="Times New Roman" w:hAnsi="Times New Roman" w:cs="Times New Roman"/>
                <w:sz w:val="24"/>
                <w:szCs w:val="24"/>
              </w:rPr>
              <w:t>,</w:t>
            </w:r>
            <w:r w:rsidR="00557B9E">
              <w:rPr>
                <w:rFonts w:ascii="Times New Roman" w:hAnsi="Times New Roman" w:cs="Times New Roman"/>
                <w:sz w:val="24"/>
                <w:szCs w:val="24"/>
              </w:rPr>
              <w:t xml:space="preserve"> така и периода на мониторинг.</w:t>
            </w:r>
            <w:r>
              <w:rPr>
                <w:rFonts w:ascii="Times New Roman" w:hAnsi="Times New Roman" w:cs="Times New Roman"/>
                <w:sz w:val="24"/>
                <w:szCs w:val="24"/>
              </w:rPr>
              <w:t xml:space="preserve"> </w:t>
            </w:r>
            <w:r w:rsidR="00557B9E">
              <w:rPr>
                <w:rFonts w:ascii="Times New Roman" w:hAnsi="Times New Roman" w:cs="Times New Roman"/>
                <w:sz w:val="24"/>
                <w:szCs w:val="24"/>
              </w:rPr>
              <w:t>С</w:t>
            </w:r>
            <w:r>
              <w:rPr>
                <w:rFonts w:ascii="Times New Roman" w:hAnsi="Times New Roman" w:cs="Times New Roman"/>
                <w:sz w:val="24"/>
                <w:szCs w:val="24"/>
              </w:rPr>
              <w:t xml:space="preserve">рещу документа по т. 9 от раздел 14 „Списък </w:t>
            </w:r>
            <w:r>
              <w:rPr>
                <w:rFonts w:ascii="Times New Roman" w:hAnsi="Times New Roman" w:cs="Times New Roman"/>
                <w:sz w:val="24"/>
                <w:szCs w:val="24"/>
              </w:rPr>
              <w:lastRenderedPageBreak/>
              <w:t xml:space="preserve">с общи документи“, изрично е уточнено, че „ </w:t>
            </w:r>
            <w:r w:rsidRPr="00EC4EE8">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Pr>
                <w:rFonts w:ascii="Times New Roman" w:hAnsi="Times New Roman" w:cs="Times New Roman"/>
                <w:i/>
                <w:iCs/>
                <w:sz w:val="24"/>
                <w:szCs w:val="24"/>
              </w:rPr>
              <w:t>“.</w:t>
            </w:r>
          </w:p>
          <w:p w:rsidR="005E796B" w:rsidRPr="005E796B" w:rsidRDefault="005E796B" w:rsidP="005E796B">
            <w:pPr>
              <w:jc w:val="both"/>
              <w:rPr>
                <w:rFonts w:ascii="Times New Roman" w:hAnsi="Times New Roman" w:cs="Times New Roman"/>
                <w:sz w:val="24"/>
                <w:szCs w:val="24"/>
              </w:rPr>
            </w:pPr>
            <w:r>
              <w:rPr>
                <w:rFonts w:ascii="Times New Roman" w:hAnsi="Times New Roman" w:cs="Times New Roman"/>
                <w:sz w:val="24"/>
                <w:szCs w:val="24"/>
              </w:rPr>
              <w:t xml:space="preserve">В тази връзка, документът може да е изготвен след подаване на заявлението за подпомагане, </w:t>
            </w:r>
            <w:r w:rsidRPr="005E796B">
              <w:rPr>
                <w:rFonts w:ascii="Times New Roman" w:hAnsi="Times New Roman" w:cs="Times New Roman"/>
                <w:sz w:val="24"/>
                <w:szCs w:val="24"/>
              </w:rPr>
              <w:t>със срок 6 години за кандидати микро-, малки или средни предприятия и 8 години за кандидати големи предприятия.</w:t>
            </w:r>
          </w:p>
        </w:tc>
      </w:tr>
      <w:tr w:rsidR="0099232C" w:rsidRPr="00921084" w:rsidTr="00470B3C">
        <w:tc>
          <w:tcPr>
            <w:tcW w:w="568" w:type="dxa"/>
            <w:shd w:val="clear" w:color="auto" w:fill="auto"/>
            <w:vAlign w:val="center"/>
          </w:tcPr>
          <w:p w:rsidR="0099232C" w:rsidRDefault="0099232C" w:rsidP="00470B3C">
            <w:pPr>
              <w:jc w:val="center"/>
              <w:rPr>
                <w:rFonts w:ascii="Times New Roman" w:hAnsi="Times New Roman" w:cs="Times New Roman"/>
                <w:b/>
                <w:sz w:val="24"/>
                <w:szCs w:val="24"/>
              </w:rPr>
            </w:pPr>
            <w:r>
              <w:rPr>
                <w:rFonts w:ascii="Times New Roman" w:hAnsi="Times New Roman" w:cs="Times New Roman"/>
                <w:b/>
                <w:sz w:val="24"/>
                <w:szCs w:val="24"/>
              </w:rPr>
              <w:lastRenderedPageBreak/>
              <w:t>8.</w:t>
            </w:r>
          </w:p>
        </w:tc>
        <w:tc>
          <w:tcPr>
            <w:tcW w:w="1842" w:type="dxa"/>
            <w:shd w:val="clear" w:color="auto" w:fill="auto"/>
            <w:vAlign w:val="center"/>
          </w:tcPr>
          <w:p w:rsidR="0099232C" w:rsidRPr="00F068CF" w:rsidRDefault="0099232C" w:rsidP="00470B3C">
            <w:pPr>
              <w:jc w:val="center"/>
              <w:rPr>
                <w:rFonts w:ascii="Times New Roman" w:hAnsi="Times New Roman" w:cs="Times New Roman"/>
                <w:b/>
                <w:sz w:val="24"/>
                <w:szCs w:val="24"/>
              </w:rPr>
            </w:pPr>
            <w:r w:rsidRPr="0099232C">
              <w:rPr>
                <w:rFonts w:ascii="Times New Roman" w:hAnsi="Times New Roman" w:cs="Times New Roman"/>
                <w:b/>
                <w:sz w:val="24"/>
                <w:szCs w:val="24"/>
              </w:rPr>
              <w:t>Надя Александрова</w:t>
            </w:r>
          </w:p>
        </w:tc>
        <w:tc>
          <w:tcPr>
            <w:tcW w:w="1843" w:type="dxa"/>
            <w:shd w:val="clear" w:color="auto" w:fill="auto"/>
            <w:vAlign w:val="center"/>
          </w:tcPr>
          <w:p w:rsidR="0099232C" w:rsidRPr="00F068CF" w:rsidRDefault="0099232C" w:rsidP="00470B3C">
            <w:pPr>
              <w:jc w:val="center"/>
              <w:rPr>
                <w:rFonts w:ascii="Times New Roman" w:hAnsi="Times New Roman" w:cs="Times New Roman"/>
                <w:b/>
                <w:sz w:val="24"/>
                <w:szCs w:val="24"/>
              </w:rPr>
            </w:pPr>
            <w:r w:rsidRPr="0099232C">
              <w:rPr>
                <w:rFonts w:ascii="Times New Roman" w:hAnsi="Times New Roman" w:cs="Times New Roman"/>
                <w:b/>
                <w:sz w:val="24"/>
                <w:szCs w:val="24"/>
              </w:rPr>
              <w:t>19/01/2026 - 15:38</w:t>
            </w:r>
          </w:p>
        </w:tc>
        <w:tc>
          <w:tcPr>
            <w:tcW w:w="6237" w:type="dxa"/>
            <w:shd w:val="clear" w:color="auto" w:fill="auto"/>
            <w:vAlign w:val="center"/>
          </w:tcPr>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Уважаеми дами и господа,</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b/>
                <w:bCs/>
                <w:sz w:val="24"/>
                <w:szCs w:val="24"/>
                <w:lang w:val="en-US"/>
              </w:rPr>
              <w:t>Предлагаме да отпаднат посещенията на място след подаване на заявленията за кандидатстване по проектите, в които има инвестиции в строително монтажни дейности</w:t>
            </w:r>
            <w:r w:rsidRPr="0099232C">
              <w:rPr>
                <w:rFonts w:ascii="Times New Roman" w:hAnsi="Times New Roman" w:cs="Times New Roman"/>
                <w:sz w:val="24"/>
                <w:szCs w:val="24"/>
                <w:lang w:val="en-US"/>
              </w:rPr>
              <w:t>, а именно:</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 </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В т. 3 от раздел 12.1 Условия за допустимост на разходите да отпадне изречението и препратките, свързани с него:</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w:t>
            </w:r>
            <w:r w:rsidRPr="0099232C">
              <w:rPr>
                <w:rFonts w:ascii="Times New Roman" w:hAnsi="Times New Roman" w:cs="Times New Roman"/>
                <w:i/>
                <w:iCs/>
                <w:sz w:val="24"/>
                <w:szCs w:val="24"/>
                <w:lang w:val="en-US"/>
              </w:rPr>
              <w:t>Разходите за СМР са допустими за подпомагане при спазване изискванията на чл. 12 от Наредба № 4/2024 г</w:t>
            </w:r>
            <w:proofErr w:type="gramStart"/>
            <w:r w:rsidRPr="0099232C">
              <w:rPr>
                <w:rFonts w:ascii="Times New Roman" w:hAnsi="Times New Roman" w:cs="Times New Roman"/>
                <w:i/>
                <w:iCs/>
                <w:sz w:val="24"/>
                <w:szCs w:val="24"/>
                <w:lang w:val="en-US"/>
              </w:rPr>
              <w:t>.“</w:t>
            </w:r>
            <w:proofErr w:type="gramEnd"/>
            <w:r w:rsidRPr="0099232C">
              <w:rPr>
                <w:rFonts w:ascii="Times New Roman" w:hAnsi="Times New Roman" w:cs="Times New Roman"/>
                <w:i/>
                <w:iCs/>
                <w:sz w:val="24"/>
                <w:szCs w:val="24"/>
                <w:lang w:val="en-US"/>
              </w:rPr>
              <w:t>;</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да отпадне и т. 16 от раздел 12.2 „Недопустими разходи“, гласяща:</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w:t>
            </w:r>
            <w:r w:rsidRPr="0099232C">
              <w:rPr>
                <w:rFonts w:ascii="Times New Roman" w:hAnsi="Times New Roman" w:cs="Times New Roman"/>
                <w:i/>
                <w:iCs/>
                <w:sz w:val="24"/>
                <w:szCs w:val="24"/>
                <w:lang w:val="en-US"/>
              </w:rPr>
              <w:t>Разходи за СМР, включени в заявлението за подпомагане, в случай на неспазване на изискванията на чл. 12 от Наредба № 4/2024 г</w:t>
            </w:r>
            <w:proofErr w:type="gramStart"/>
            <w:r w:rsidRPr="0099232C">
              <w:rPr>
                <w:rFonts w:ascii="Times New Roman" w:hAnsi="Times New Roman" w:cs="Times New Roman"/>
                <w:sz w:val="24"/>
                <w:szCs w:val="24"/>
                <w:lang w:val="en-US"/>
              </w:rPr>
              <w:t>.“</w:t>
            </w:r>
            <w:proofErr w:type="gramEnd"/>
            <w:r w:rsidRPr="0099232C">
              <w:rPr>
                <w:rFonts w:ascii="Times New Roman" w:hAnsi="Times New Roman" w:cs="Times New Roman"/>
                <w:sz w:val="24"/>
                <w:szCs w:val="24"/>
                <w:lang w:val="en-US"/>
              </w:rPr>
              <w:t>;</w:t>
            </w:r>
          </w:p>
          <w:p w:rsidR="0099232C" w:rsidRPr="0099232C" w:rsidRDefault="0099232C" w:rsidP="0099232C">
            <w:pPr>
              <w:jc w:val="both"/>
              <w:rPr>
                <w:rFonts w:ascii="Times New Roman" w:hAnsi="Times New Roman" w:cs="Times New Roman"/>
                <w:sz w:val="24"/>
                <w:szCs w:val="24"/>
                <w:lang w:val="en-US"/>
              </w:rPr>
            </w:pPr>
            <w:proofErr w:type="gramStart"/>
            <w:r w:rsidRPr="0099232C">
              <w:rPr>
                <w:rFonts w:ascii="Times New Roman" w:hAnsi="Times New Roman" w:cs="Times New Roman"/>
                <w:sz w:val="24"/>
                <w:szCs w:val="24"/>
                <w:lang w:val="en-US"/>
              </w:rPr>
              <w:t>да</w:t>
            </w:r>
            <w:proofErr w:type="gramEnd"/>
            <w:r w:rsidRPr="0099232C">
              <w:rPr>
                <w:rFonts w:ascii="Times New Roman" w:hAnsi="Times New Roman" w:cs="Times New Roman"/>
                <w:sz w:val="24"/>
                <w:szCs w:val="24"/>
                <w:lang w:val="en-US"/>
              </w:rPr>
              <w:t xml:space="preserve"> отпаднат и всички други препратки към посочените текстове, ако такива са налице, включително аналогичните разпоредби по т. II.Г.2.1.</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 </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Мотиви:</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 xml:space="preserve">При подаване на заявките за плащане се предоставят редица документи (вкл.нормативно изискуеми, напр. протоколи за строителството), от които е видна датата, от която стартира изпълнението на инвестициите. Поради това, тези посещения са излишни и ефектът от тях е, че се ангажира административен капацитет от страна на ДФЗ и се забавя изпълнението на проектите с месеци.  Целта е да </w:t>
            </w:r>
            <w:r w:rsidRPr="0099232C">
              <w:rPr>
                <w:rFonts w:ascii="Times New Roman" w:hAnsi="Times New Roman" w:cs="Times New Roman"/>
                <w:sz w:val="24"/>
                <w:szCs w:val="24"/>
                <w:lang w:val="en-US"/>
              </w:rPr>
              <w:lastRenderedPageBreak/>
              <w:t>не се изпуска активният строителен сезон. Към момента има големи преработвателни предприятия, които имат готовност да започнат изпълнението на инвестициите си незабавно, но са възпрепятствани от несигурността дали, кога и при какви условия ще бъде извършена проверка на място. Тази несигурност води до отлагане на проекти с висока икономическа значимост.</w:t>
            </w:r>
          </w:p>
          <w:p w:rsidR="0099232C" w:rsidRPr="0099232C" w:rsidRDefault="0099232C" w:rsidP="0099232C">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Към настоящия момент не са приети промени в Наредба № 4/2024 г., свързани с посещенията на място при СМР, нито има яснота кога и дали такива промени ще бъдат приети. Това създава сериозен риск от забавяне на инвестиционните процеси и от загуба на строителния сезон, което е особено критично за мащабни проекти в преработвателната индустрия.</w:t>
            </w:r>
          </w:p>
          <w:p w:rsidR="0099232C" w:rsidRPr="00F068CF" w:rsidRDefault="0099232C" w:rsidP="00D3755F">
            <w:pPr>
              <w:jc w:val="both"/>
              <w:rPr>
                <w:rFonts w:ascii="Times New Roman" w:hAnsi="Times New Roman" w:cs="Times New Roman"/>
                <w:sz w:val="24"/>
                <w:szCs w:val="24"/>
                <w:lang w:val="en-US"/>
              </w:rPr>
            </w:pPr>
            <w:r w:rsidRPr="0099232C">
              <w:rPr>
                <w:rFonts w:ascii="Times New Roman" w:hAnsi="Times New Roman" w:cs="Times New Roman"/>
                <w:sz w:val="24"/>
                <w:szCs w:val="24"/>
                <w:lang w:val="en-US"/>
              </w:rPr>
              <w:t>В случай, че не се приеме отпадане на проверките на място при СМР да се прецизират текстовете в Условията за кандидатстване по мярка Г.2 и Г.2.1, така че да се даде възможност проверките на място при СМР да могат да се извършват своевременно по покана на кандидата и при доказана инвестиционна готовност и фактически да не са обвързани с цялостното административно разглеждане на подадените проектни предложения в ДФ „Земеделие“. Също, в случай, че предложението не се приеме, предлагаме да се уточнени кои разходи за СМР подлежат на проверка – СМР с/ без разрешително за строеж, ФЕЦ, батерия и т.н.</w:t>
            </w:r>
          </w:p>
        </w:tc>
        <w:tc>
          <w:tcPr>
            <w:tcW w:w="4961" w:type="dxa"/>
            <w:shd w:val="clear" w:color="auto" w:fill="auto"/>
            <w:vAlign w:val="center"/>
          </w:tcPr>
          <w:p w:rsidR="00A2305D" w:rsidRPr="00A2305D" w:rsidRDefault="00A2305D" w:rsidP="00A2305D">
            <w:pPr>
              <w:jc w:val="both"/>
              <w:rPr>
                <w:rFonts w:ascii="Times New Roman" w:hAnsi="Times New Roman" w:cs="Times New Roman"/>
                <w:sz w:val="24"/>
                <w:szCs w:val="24"/>
              </w:rPr>
            </w:pPr>
            <w:r w:rsidRPr="00A2305D">
              <w:rPr>
                <w:rFonts w:ascii="Times New Roman" w:hAnsi="Times New Roman" w:cs="Times New Roman"/>
                <w:b/>
                <w:sz w:val="24"/>
                <w:szCs w:val="24"/>
              </w:rPr>
              <w:lastRenderedPageBreak/>
              <w:t xml:space="preserve">1. Не се приема. </w:t>
            </w:r>
            <w:r w:rsidRPr="00A2305D">
              <w:rPr>
                <w:rFonts w:ascii="Times New Roman" w:hAnsi="Times New Roman" w:cs="Times New Roman"/>
                <w:sz w:val="24"/>
                <w:szCs w:val="24"/>
              </w:rPr>
              <w:t xml:space="preserve">Посещенията на място по чл. 12, ал. 4 от Наредба № 4/2024 г. не са изискване за допустимост на разходите, както и не обвързват кандидатите с условие за стартиране на изпълнението и извършване на разходите за СМР. </w:t>
            </w:r>
          </w:p>
          <w:p w:rsidR="0099232C" w:rsidRPr="005D226C" w:rsidRDefault="00A2305D" w:rsidP="00A2305D">
            <w:pPr>
              <w:jc w:val="both"/>
              <w:rPr>
                <w:rFonts w:ascii="Times New Roman" w:hAnsi="Times New Roman" w:cs="Times New Roman"/>
                <w:b/>
                <w:sz w:val="24"/>
                <w:szCs w:val="24"/>
                <w:highlight w:val="yellow"/>
              </w:rPr>
            </w:pPr>
            <w:r w:rsidRPr="00A2305D">
              <w:rPr>
                <w:rFonts w:ascii="Times New Roman" w:hAnsi="Times New Roman" w:cs="Times New Roman"/>
                <w:sz w:val="24"/>
                <w:szCs w:val="24"/>
              </w:rPr>
              <w:t>Предложението за промяна на реда и сроковете за извършване на посещение на място ще бъде взето предвид при последващи изменения на Наредба № 4/2024 г.</w:t>
            </w:r>
          </w:p>
        </w:tc>
      </w:tr>
      <w:tr w:rsidR="00840A8B" w:rsidRPr="00921084" w:rsidTr="00470B3C">
        <w:tc>
          <w:tcPr>
            <w:tcW w:w="568" w:type="dxa"/>
            <w:shd w:val="clear" w:color="auto" w:fill="auto"/>
            <w:vAlign w:val="center"/>
          </w:tcPr>
          <w:p w:rsidR="00840A8B" w:rsidRPr="00921084" w:rsidRDefault="0099232C" w:rsidP="00470B3C">
            <w:pPr>
              <w:jc w:val="center"/>
              <w:rPr>
                <w:rFonts w:ascii="Times New Roman" w:hAnsi="Times New Roman" w:cs="Times New Roman"/>
                <w:b/>
                <w:sz w:val="24"/>
                <w:szCs w:val="24"/>
              </w:rPr>
            </w:pPr>
            <w:r>
              <w:rPr>
                <w:rFonts w:ascii="Times New Roman" w:hAnsi="Times New Roman" w:cs="Times New Roman"/>
                <w:b/>
                <w:sz w:val="24"/>
                <w:szCs w:val="24"/>
              </w:rPr>
              <w:t>9</w:t>
            </w:r>
            <w:r w:rsidR="004404F9">
              <w:rPr>
                <w:rFonts w:ascii="Times New Roman" w:hAnsi="Times New Roman" w:cs="Times New Roman"/>
                <w:b/>
                <w:sz w:val="24"/>
                <w:szCs w:val="24"/>
              </w:rPr>
              <w:t>.</w:t>
            </w:r>
          </w:p>
        </w:tc>
        <w:tc>
          <w:tcPr>
            <w:tcW w:w="1842"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Надя Александрова</w:t>
            </w:r>
          </w:p>
        </w:tc>
        <w:tc>
          <w:tcPr>
            <w:tcW w:w="1843"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19/01/2026 - 15:59</w:t>
            </w:r>
          </w:p>
        </w:tc>
        <w:tc>
          <w:tcPr>
            <w:tcW w:w="6237" w:type="dxa"/>
            <w:shd w:val="clear" w:color="auto" w:fill="auto"/>
            <w:vAlign w:val="center"/>
          </w:tcPr>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Предлагаме в дефиницията за „Специализирани транспортни средства“: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 </w:t>
            </w:r>
            <w:proofErr w:type="gramStart"/>
            <w:r w:rsidRPr="00F068CF">
              <w:rPr>
                <w:rFonts w:ascii="Times New Roman" w:hAnsi="Times New Roman" w:cs="Times New Roman"/>
                <w:sz w:val="24"/>
                <w:szCs w:val="24"/>
                <w:lang w:val="en-US"/>
              </w:rPr>
              <w:t>за</w:t>
            </w:r>
            <w:proofErr w:type="gramEnd"/>
            <w:r w:rsidRPr="00F068CF">
              <w:rPr>
                <w:rFonts w:ascii="Times New Roman" w:hAnsi="Times New Roman" w:cs="Times New Roman"/>
                <w:sz w:val="24"/>
                <w:szCs w:val="24"/>
                <w:lang w:val="en-US"/>
              </w:rPr>
              <w:t xml:space="preserve"> хладилните камиони да отпадне ограничението от 3,5 тона или да се допуснат хладилни камиони над 3,5 тона. Хладилните автомобили до 3</w:t>
            </w:r>
            <w:proofErr w:type="gramStart"/>
            <w:r w:rsidRPr="00F068CF">
              <w:rPr>
                <w:rFonts w:ascii="Times New Roman" w:hAnsi="Times New Roman" w:cs="Times New Roman"/>
                <w:sz w:val="24"/>
                <w:szCs w:val="24"/>
                <w:lang w:val="en-US"/>
              </w:rPr>
              <w:t>,5</w:t>
            </w:r>
            <w:proofErr w:type="gramEnd"/>
            <w:r w:rsidRPr="00F068CF">
              <w:rPr>
                <w:rFonts w:ascii="Times New Roman" w:hAnsi="Times New Roman" w:cs="Times New Roman"/>
                <w:sz w:val="24"/>
                <w:szCs w:val="24"/>
                <w:lang w:val="en-US"/>
              </w:rPr>
              <w:t xml:space="preserve"> тона не отговарят на производствения обем и логистичните нужди на повечето </w:t>
            </w:r>
            <w:r w:rsidRPr="00F068CF">
              <w:rPr>
                <w:rFonts w:ascii="Times New Roman" w:hAnsi="Times New Roman" w:cs="Times New Roman"/>
                <w:sz w:val="24"/>
                <w:szCs w:val="24"/>
                <w:lang w:val="en-US"/>
              </w:rPr>
              <w:lastRenderedPageBreak/>
              <w:t>предприятия от ХВП и на практика не могат да обезпечат ефективен и безопасен транспорт на суровини и готова продукция.</w:t>
            </w:r>
          </w:p>
          <w:p w:rsidR="00840A8B" w:rsidRPr="006545A1" w:rsidRDefault="00F068CF" w:rsidP="00D3755F">
            <w:pPr>
              <w:jc w:val="both"/>
              <w:rPr>
                <w:rFonts w:ascii="Times New Roman" w:hAnsi="Times New Roman" w:cs="Times New Roman"/>
                <w:sz w:val="24"/>
                <w:szCs w:val="24"/>
              </w:rPr>
            </w:pPr>
            <w:r w:rsidRPr="00F068CF">
              <w:rPr>
                <w:rFonts w:ascii="Times New Roman" w:hAnsi="Times New Roman" w:cs="Times New Roman"/>
                <w:sz w:val="24"/>
                <w:szCs w:val="24"/>
                <w:lang w:val="en-US"/>
              </w:rPr>
              <w:t xml:space="preserve">- </w:t>
            </w:r>
            <w:proofErr w:type="gramStart"/>
            <w:r w:rsidRPr="00F068CF">
              <w:rPr>
                <w:rFonts w:ascii="Times New Roman" w:hAnsi="Times New Roman" w:cs="Times New Roman"/>
                <w:sz w:val="24"/>
                <w:szCs w:val="24"/>
                <w:lang w:val="en-US"/>
              </w:rPr>
              <w:t>да</w:t>
            </w:r>
            <w:proofErr w:type="gramEnd"/>
            <w:r w:rsidRPr="00F068CF">
              <w:rPr>
                <w:rFonts w:ascii="Times New Roman" w:hAnsi="Times New Roman" w:cs="Times New Roman"/>
                <w:sz w:val="24"/>
                <w:szCs w:val="24"/>
                <w:lang w:val="en-US"/>
              </w:rPr>
              <w:t xml:space="preserve"> се добавят като допустими - екарисажни камиони, представляващи силно специализирани транспортни средства. Те са високоспециализирано санитарно превозно средство и са част от ветеринарно-санитарната система. За тях има специален правен режим, технически и конструктивно може да се ползват само по предназначение, тъй като са проектирани с вътрешни отделения за различни категории отпадъци; хидравлично затворени са, с каросерия от неръждаема стомана са и поради конструкцията и нормативните ограничения не могат да се използват за други цели.</w:t>
            </w:r>
          </w:p>
        </w:tc>
        <w:tc>
          <w:tcPr>
            <w:tcW w:w="4961" w:type="dxa"/>
            <w:shd w:val="clear" w:color="auto" w:fill="auto"/>
            <w:vAlign w:val="center"/>
          </w:tcPr>
          <w:p w:rsidR="005D226C" w:rsidRPr="00311CCC" w:rsidRDefault="005D226C" w:rsidP="005D226C">
            <w:pPr>
              <w:jc w:val="both"/>
              <w:rPr>
                <w:rFonts w:ascii="Times New Roman" w:hAnsi="Times New Roman" w:cs="Times New Roman"/>
                <w:sz w:val="24"/>
                <w:szCs w:val="24"/>
              </w:rPr>
            </w:pPr>
            <w:r w:rsidRPr="00311CCC">
              <w:rPr>
                <w:rFonts w:ascii="Times New Roman" w:hAnsi="Times New Roman" w:cs="Times New Roman"/>
                <w:b/>
                <w:sz w:val="24"/>
                <w:szCs w:val="24"/>
              </w:rPr>
              <w:lastRenderedPageBreak/>
              <w:t xml:space="preserve">Не се приема. </w:t>
            </w:r>
            <w:r w:rsidRPr="00311CCC">
              <w:rPr>
                <w:rFonts w:ascii="Times New Roman" w:hAnsi="Times New Roman" w:cs="Times New Roman"/>
                <w:sz w:val="24"/>
                <w:szCs w:val="24"/>
              </w:rPr>
              <w:t xml:space="preserve">В раздел 2. „Определения за целите на настоящия прием“ е дадена дефиниция за „специализирани транспортни средства“. </w:t>
            </w:r>
          </w:p>
          <w:p w:rsidR="00840A8B" w:rsidRPr="00311CCC" w:rsidRDefault="005D226C" w:rsidP="00D23B00">
            <w:pPr>
              <w:jc w:val="both"/>
              <w:rPr>
                <w:rFonts w:ascii="Times New Roman" w:hAnsi="Times New Roman" w:cs="Times New Roman"/>
                <w:b/>
                <w:sz w:val="24"/>
                <w:szCs w:val="24"/>
              </w:rPr>
            </w:pPr>
            <w:r w:rsidRPr="00311CCC">
              <w:rPr>
                <w:rFonts w:ascii="Times New Roman" w:hAnsi="Times New Roman" w:cs="Times New Roman"/>
                <w:sz w:val="24"/>
                <w:szCs w:val="24"/>
              </w:rPr>
              <w:t xml:space="preserve">Основната цел на интервенцията е свързана с инвестиции за преработка/маркетинг на </w:t>
            </w:r>
            <w:r w:rsidRPr="00311CCC">
              <w:rPr>
                <w:rFonts w:ascii="Times New Roman" w:hAnsi="Times New Roman" w:cs="Times New Roman"/>
                <w:sz w:val="24"/>
                <w:szCs w:val="24"/>
              </w:rPr>
              <w:lastRenderedPageBreak/>
              <w:t xml:space="preserve">селскостопански продукти, като включените в определението специализирани транспортни средства са само допълнение към допустимите разходи. </w:t>
            </w:r>
          </w:p>
        </w:tc>
      </w:tr>
      <w:tr w:rsidR="00840A8B" w:rsidRPr="00921084" w:rsidTr="00470B3C">
        <w:tc>
          <w:tcPr>
            <w:tcW w:w="568" w:type="dxa"/>
            <w:shd w:val="clear" w:color="auto" w:fill="auto"/>
            <w:vAlign w:val="center"/>
          </w:tcPr>
          <w:p w:rsidR="00840A8B" w:rsidRPr="00921084" w:rsidRDefault="0099232C" w:rsidP="00470B3C">
            <w:pPr>
              <w:jc w:val="center"/>
              <w:rPr>
                <w:rFonts w:ascii="Times New Roman" w:hAnsi="Times New Roman" w:cs="Times New Roman"/>
                <w:b/>
                <w:sz w:val="24"/>
                <w:szCs w:val="24"/>
              </w:rPr>
            </w:pPr>
            <w:r>
              <w:rPr>
                <w:rFonts w:ascii="Times New Roman" w:hAnsi="Times New Roman" w:cs="Times New Roman"/>
                <w:b/>
                <w:sz w:val="24"/>
                <w:szCs w:val="24"/>
              </w:rPr>
              <w:lastRenderedPageBreak/>
              <w:t>10</w:t>
            </w:r>
            <w:r w:rsidR="004404F9">
              <w:rPr>
                <w:rFonts w:ascii="Times New Roman" w:hAnsi="Times New Roman" w:cs="Times New Roman"/>
                <w:b/>
                <w:sz w:val="24"/>
                <w:szCs w:val="24"/>
              </w:rPr>
              <w:t>.</w:t>
            </w:r>
          </w:p>
        </w:tc>
        <w:tc>
          <w:tcPr>
            <w:tcW w:w="1842"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Фондация „Смарт Агростарт“</w:t>
            </w:r>
          </w:p>
        </w:tc>
        <w:tc>
          <w:tcPr>
            <w:tcW w:w="1843"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 19/01/2026 - 17:23</w:t>
            </w:r>
          </w:p>
        </w:tc>
        <w:tc>
          <w:tcPr>
            <w:tcW w:w="6237" w:type="dxa"/>
            <w:shd w:val="clear" w:color="auto" w:fill="auto"/>
            <w:vAlign w:val="center"/>
          </w:tcPr>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ПРЕДЛОЖЕНИЕ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от Фондация „Смарт Агростарт“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Във връзка с публикуванинНасоки за кандидатстване за прием на заявления за подпомагане по интервенция II.Г.2 „Инвестиции за преработка на селскостопански продукти“ от Стратегическия план за развитие на земеделието и селските райони на Република България за периода 2023-2027 г. - ПРИЕМ № II/Г/2/0/1, представяме следните коментари и предложения:</w:t>
            </w:r>
          </w:p>
          <w:p w:rsidR="00F068CF" w:rsidRPr="00F068CF" w:rsidRDefault="00F068CF" w:rsidP="00F068CF">
            <w:pPr>
              <w:numPr>
                <w:ilvl w:val="0"/>
                <w:numId w:val="26"/>
              </w:numPr>
              <w:jc w:val="both"/>
              <w:rPr>
                <w:rFonts w:ascii="Times New Roman" w:hAnsi="Times New Roman" w:cs="Times New Roman"/>
                <w:sz w:val="24"/>
                <w:szCs w:val="24"/>
                <w:lang w:val="en-US"/>
              </w:rPr>
            </w:pPr>
            <w:bookmarkStart w:id="1" w:name="_Hlk207364755"/>
            <w:bookmarkEnd w:id="1"/>
            <w:r w:rsidRPr="00F068CF">
              <w:rPr>
                <w:rFonts w:ascii="Times New Roman" w:hAnsi="Times New Roman" w:cs="Times New Roman"/>
                <w:b/>
                <w:bCs/>
                <w:sz w:val="24"/>
                <w:szCs w:val="24"/>
                <w:lang w:val="en-US"/>
              </w:rPr>
              <w:t>Условия за кандидатстване:</w:t>
            </w:r>
          </w:p>
          <w:p w:rsid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1.1 В различни части на Условията за кандидатстване се правят препратки към Наредба № 4 от 25.10.2024 г., като е необходимо в условията да се предоставя поясняваща информация свързана с конкретно условие или начина на прилагането му конкретно по настоящата интервенция, което да минимизира възможността за объркване от страна на кандидатите.</w:t>
            </w:r>
          </w:p>
          <w:p w:rsidR="00F068CF" w:rsidRPr="00F068CF" w:rsidRDefault="00F068CF" w:rsidP="00F068CF">
            <w:pPr>
              <w:jc w:val="both"/>
              <w:rPr>
                <w:rFonts w:ascii="Times New Roman" w:hAnsi="Times New Roman" w:cs="Times New Roman"/>
                <w:sz w:val="24"/>
                <w:szCs w:val="24"/>
                <w:lang w:val="en-US"/>
              </w:rPr>
            </w:pPr>
            <w:r w:rsidRPr="00311CCC">
              <w:rPr>
                <w:rFonts w:ascii="Times New Roman" w:hAnsi="Times New Roman" w:cs="Times New Roman"/>
                <w:b/>
                <w:sz w:val="24"/>
                <w:szCs w:val="24"/>
                <w:lang w:val="en-US"/>
              </w:rPr>
              <w:lastRenderedPageBreak/>
              <w:t>1.2</w:t>
            </w:r>
            <w:r w:rsidRPr="00F068CF">
              <w:rPr>
                <w:rFonts w:ascii="Times New Roman" w:hAnsi="Times New Roman" w:cs="Times New Roman"/>
                <w:sz w:val="24"/>
                <w:szCs w:val="24"/>
                <w:lang w:val="en-US"/>
              </w:rPr>
              <w:t xml:space="preserve"> Предвид характера на инвестиционните дейности, които се подпомагат по интервенцията, да бъде определен един общ срок за изпълнение на одобрените заявления за подпомагане, като този срок да бъде до 36 месеца от датата на подписването на административния договор за предоставяне на финансова помощ, но не по-късно от 1 септември 2029 г.</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Предложението е мотивирано от характера на инвестиционните дейности продължителността на периода за оценка на заявления за подпомагане по ПРСР и СПРЗСР до момента и оставащият период до 1 септември 2029 г. Предложението се мотивира и с цел намаляване на административната тежест както за кандидатите, така и за администрацията.</w:t>
            </w:r>
          </w:p>
          <w:p w:rsidR="00F068CF" w:rsidRPr="00F068CF" w:rsidRDefault="00F068CF" w:rsidP="00F068CF">
            <w:pPr>
              <w:jc w:val="both"/>
              <w:rPr>
                <w:rFonts w:ascii="Times New Roman" w:hAnsi="Times New Roman" w:cs="Times New Roman"/>
                <w:sz w:val="24"/>
                <w:szCs w:val="24"/>
                <w:lang w:val="en-US"/>
              </w:rPr>
            </w:pPr>
            <w:bookmarkStart w:id="2" w:name="_Hlk219665379"/>
            <w:r w:rsidRPr="00311CCC">
              <w:rPr>
                <w:rFonts w:ascii="Times New Roman" w:hAnsi="Times New Roman" w:cs="Times New Roman"/>
                <w:b/>
                <w:sz w:val="24"/>
                <w:szCs w:val="24"/>
                <w:lang w:val="en-US"/>
              </w:rPr>
              <w:t>1.3</w:t>
            </w:r>
            <w:r w:rsidRPr="00F068CF">
              <w:rPr>
                <w:rFonts w:ascii="Times New Roman" w:hAnsi="Times New Roman" w:cs="Times New Roman"/>
                <w:sz w:val="24"/>
                <w:szCs w:val="24"/>
                <w:lang w:val="en-US"/>
              </w:rPr>
              <w:t xml:space="preserve"> Да се прецизират данните в образеца на декларации / Приложение № 2 - Декларация при кандидатстване и Приложение № 7 - Декларация за видовете и количества суровини, които кандидатите е необходимо да впишат /например: документ за самоличност, дата на издаване, гражданство и др</w:t>
            </w:r>
            <w:proofErr w:type="gramStart"/>
            <w:r w:rsidRPr="00F068CF">
              <w:rPr>
                <w:rFonts w:ascii="Times New Roman" w:hAnsi="Times New Roman" w:cs="Times New Roman"/>
                <w:sz w:val="24"/>
                <w:szCs w:val="24"/>
                <w:lang w:val="en-US"/>
              </w:rPr>
              <w:t>./</w:t>
            </w:r>
            <w:proofErr w:type="gramEnd"/>
            <w:r w:rsidRPr="00F068CF">
              <w:rPr>
                <w:rFonts w:ascii="Times New Roman" w:hAnsi="Times New Roman" w:cs="Times New Roman"/>
                <w:sz w:val="24"/>
                <w:szCs w:val="24"/>
                <w:lang w:val="en-US"/>
              </w:rPr>
              <w:t>.</w:t>
            </w:r>
            <w:bookmarkEnd w:id="2"/>
          </w:p>
          <w:p w:rsidR="00F068CF" w:rsidRPr="00F068CF" w:rsidRDefault="00F068CF" w:rsidP="00F068CF">
            <w:pPr>
              <w:jc w:val="both"/>
              <w:rPr>
                <w:rFonts w:ascii="Times New Roman" w:hAnsi="Times New Roman" w:cs="Times New Roman"/>
                <w:sz w:val="24"/>
                <w:szCs w:val="24"/>
                <w:lang w:val="en-US"/>
              </w:rPr>
            </w:pPr>
            <w:bookmarkStart w:id="3" w:name="_Hlk219665242"/>
            <w:r w:rsidRPr="00F068CF">
              <w:rPr>
                <w:rFonts w:ascii="Times New Roman" w:hAnsi="Times New Roman" w:cs="Times New Roman"/>
                <w:sz w:val="24"/>
                <w:szCs w:val="24"/>
                <w:lang w:val="en-US"/>
              </w:rPr>
              <w:t>Предложението е </w:t>
            </w:r>
            <w:bookmarkStart w:id="4" w:name="_Hlk219666945"/>
            <w:bookmarkEnd w:id="3"/>
            <w:r w:rsidRPr="00F068CF">
              <w:rPr>
                <w:rFonts w:ascii="Times New Roman" w:hAnsi="Times New Roman" w:cs="Times New Roman"/>
                <w:sz w:val="24"/>
                <w:szCs w:val="24"/>
                <w:lang w:val="en-US"/>
              </w:rPr>
              <w:t>мотивирано с цел намаляване на административната тежест </w:t>
            </w:r>
            <w:bookmarkEnd w:id="4"/>
            <w:r w:rsidRPr="00F068CF">
              <w:rPr>
                <w:rFonts w:ascii="Times New Roman" w:hAnsi="Times New Roman" w:cs="Times New Roman"/>
                <w:sz w:val="24"/>
                <w:szCs w:val="24"/>
                <w:lang w:val="en-US"/>
              </w:rPr>
              <w:t>и вече утвърдените образци от страна на УО по други сходни интервенции за идентични документи, включително приложения към Условията за изпълнение по интервенцията.</w:t>
            </w:r>
          </w:p>
          <w:p w:rsidR="00F068CF" w:rsidRPr="00F068CF" w:rsidRDefault="00F068CF" w:rsidP="00F068CF">
            <w:pPr>
              <w:jc w:val="both"/>
              <w:rPr>
                <w:rFonts w:ascii="Times New Roman" w:hAnsi="Times New Roman" w:cs="Times New Roman"/>
                <w:sz w:val="24"/>
                <w:szCs w:val="24"/>
                <w:lang w:val="en-US"/>
              </w:rPr>
            </w:pPr>
            <w:r w:rsidRPr="00311CCC">
              <w:rPr>
                <w:rFonts w:ascii="Times New Roman" w:hAnsi="Times New Roman" w:cs="Times New Roman"/>
                <w:b/>
                <w:sz w:val="24"/>
                <w:szCs w:val="24"/>
                <w:lang w:val="en-US"/>
              </w:rPr>
              <w:t>1.4</w:t>
            </w:r>
            <w:r w:rsidRPr="00F068CF">
              <w:rPr>
                <w:rFonts w:ascii="Times New Roman" w:hAnsi="Times New Roman" w:cs="Times New Roman"/>
                <w:sz w:val="24"/>
                <w:szCs w:val="24"/>
                <w:lang w:val="en-US"/>
              </w:rPr>
              <w:t xml:space="preserve"> Към условията за кандидатстване е приложен стар образец на декларация за обстоятелствата по чл.3 и чл.4 от Закона за малките и средните предприятия. На интернет сайта на Министерство на икономиката и индустрията е публикуван нов образец на декларация в едно със съответните приложения.</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lastRenderedPageBreak/>
              <w:t>Предложението е мотивирано с цел намаляване на административната тежест и избягване на необходимостта от многократно деклариране и представяне на документи от страна на кандидатите.</w:t>
            </w:r>
          </w:p>
          <w:p w:rsidR="00F068CF" w:rsidRPr="00F068CF" w:rsidRDefault="00F068CF" w:rsidP="00F068CF">
            <w:pPr>
              <w:jc w:val="both"/>
              <w:rPr>
                <w:rFonts w:ascii="Times New Roman" w:hAnsi="Times New Roman" w:cs="Times New Roman"/>
                <w:sz w:val="24"/>
                <w:szCs w:val="24"/>
                <w:lang w:val="en-US"/>
              </w:rPr>
            </w:pPr>
            <w:r w:rsidRPr="00311CCC">
              <w:rPr>
                <w:rFonts w:ascii="Times New Roman" w:hAnsi="Times New Roman" w:cs="Times New Roman"/>
                <w:b/>
                <w:sz w:val="24"/>
                <w:szCs w:val="24"/>
                <w:lang w:val="en-US"/>
              </w:rPr>
              <w:t>1.5</w:t>
            </w:r>
            <w:r w:rsidRPr="00F068CF">
              <w:rPr>
                <w:rFonts w:ascii="Times New Roman" w:hAnsi="Times New Roman" w:cs="Times New Roman"/>
                <w:sz w:val="24"/>
                <w:szCs w:val="24"/>
                <w:lang w:val="en-US"/>
              </w:rPr>
              <w:t xml:space="preserve"> Да се предвиди възможност за представяне на договори с доставчици/изпълнители в срока, указан в писмото за отстраняване на несъответствия и нередовности или при одобрение на заявлението за подпомагане.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Предложението е мотивирано с цел намаляване на административната тежест и механизма за оценка на заявленията за подпомагане съгласно по чл. 11 от Наредба № 4 от 25.10.2024 </w:t>
            </w:r>
            <w:proofErr w:type="gramStart"/>
            <w:r w:rsidRPr="00F068CF">
              <w:rPr>
                <w:rFonts w:ascii="Times New Roman" w:hAnsi="Times New Roman" w:cs="Times New Roman"/>
                <w:sz w:val="24"/>
                <w:szCs w:val="24"/>
                <w:lang w:val="en-US"/>
              </w:rPr>
              <w:t>г.,</w:t>
            </w:r>
            <w:proofErr w:type="gramEnd"/>
            <w:r w:rsidRPr="00F068CF">
              <w:rPr>
                <w:rFonts w:ascii="Times New Roman" w:hAnsi="Times New Roman" w:cs="Times New Roman"/>
                <w:sz w:val="24"/>
                <w:szCs w:val="24"/>
                <w:lang w:val="en-US"/>
              </w:rPr>
              <w:t xml:space="preserve"> включително продължителността за оценка на заявленията за подпомагане и актуалността на договорените с изпълнителите условия и доставки.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840A8B" w:rsidRPr="006545A1" w:rsidRDefault="00F068CF" w:rsidP="009F4F6A">
            <w:pPr>
              <w:jc w:val="both"/>
              <w:rPr>
                <w:rFonts w:ascii="Times New Roman" w:hAnsi="Times New Roman" w:cs="Times New Roman"/>
                <w:sz w:val="24"/>
                <w:szCs w:val="24"/>
              </w:rPr>
            </w:pPr>
            <w:r w:rsidRPr="00F068CF">
              <w:rPr>
                <w:rFonts w:ascii="Times New Roman" w:hAnsi="Times New Roman" w:cs="Times New Roman"/>
                <w:sz w:val="24"/>
                <w:szCs w:val="24"/>
                <w:lang w:val="en-US"/>
              </w:rPr>
              <w:t>Фондация „Смарт Агростарт“</w:t>
            </w:r>
          </w:p>
        </w:tc>
        <w:tc>
          <w:tcPr>
            <w:tcW w:w="4961" w:type="dxa"/>
            <w:shd w:val="clear" w:color="auto" w:fill="auto"/>
            <w:vAlign w:val="center"/>
          </w:tcPr>
          <w:p w:rsidR="005D226C" w:rsidRDefault="005D226C" w:rsidP="00470B3C">
            <w:pPr>
              <w:jc w:val="center"/>
              <w:rPr>
                <w:rFonts w:ascii="Times New Roman" w:hAnsi="Times New Roman" w:cs="Times New Roman"/>
                <w:b/>
                <w:sz w:val="24"/>
                <w:szCs w:val="24"/>
              </w:rPr>
            </w:pPr>
          </w:p>
          <w:p w:rsidR="005D226C" w:rsidRDefault="005D226C" w:rsidP="00470B3C">
            <w:pPr>
              <w:jc w:val="center"/>
              <w:rPr>
                <w:rFonts w:ascii="Times New Roman" w:hAnsi="Times New Roman" w:cs="Times New Roman"/>
                <w:b/>
                <w:sz w:val="24"/>
                <w:szCs w:val="24"/>
              </w:rPr>
            </w:pPr>
          </w:p>
          <w:p w:rsidR="005D226C" w:rsidRDefault="005D226C" w:rsidP="00470B3C">
            <w:pPr>
              <w:jc w:val="center"/>
              <w:rPr>
                <w:rFonts w:ascii="Times New Roman" w:hAnsi="Times New Roman" w:cs="Times New Roman"/>
                <w:b/>
                <w:sz w:val="24"/>
                <w:szCs w:val="24"/>
              </w:rPr>
            </w:pPr>
          </w:p>
          <w:p w:rsidR="005D226C" w:rsidRDefault="005D226C" w:rsidP="00470B3C">
            <w:pPr>
              <w:jc w:val="center"/>
              <w:rPr>
                <w:rFonts w:ascii="Times New Roman" w:hAnsi="Times New Roman" w:cs="Times New Roman"/>
                <w:b/>
                <w:sz w:val="24"/>
                <w:szCs w:val="24"/>
              </w:rPr>
            </w:pPr>
          </w:p>
          <w:p w:rsidR="005D226C" w:rsidRDefault="005D226C" w:rsidP="00470B3C">
            <w:pPr>
              <w:jc w:val="center"/>
              <w:rPr>
                <w:rFonts w:ascii="Times New Roman" w:hAnsi="Times New Roman" w:cs="Times New Roman"/>
                <w:b/>
                <w:sz w:val="24"/>
                <w:szCs w:val="24"/>
              </w:rPr>
            </w:pPr>
          </w:p>
          <w:p w:rsidR="005D226C" w:rsidRDefault="005D226C" w:rsidP="00470B3C">
            <w:pPr>
              <w:jc w:val="center"/>
              <w:rPr>
                <w:rFonts w:ascii="Times New Roman" w:hAnsi="Times New Roman" w:cs="Times New Roman"/>
                <w:b/>
                <w:sz w:val="24"/>
                <w:szCs w:val="24"/>
              </w:rPr>
            </w:pPr>
          </w:p>
          <w:p w:rsidR="005D226C" w:rsidRDefault="005D226C" w:rsidP="00470B3C">
            <w:pPr>
              <w:jc w:val="center"/>
              <w:rPr>
                <w:rFonts w:ascii="Times New Roman" w:hAnsi="Times New Roman" w:cs="Times New Roman"/>
                <w:b/>
                <w:sz w:val="24"/>
                <w:szCs w:val="24"/>
              </w:rPr>
            </w:pPr>
          </w:p>
          <w:p w:rsidR="005D226C" w:rsidRDefault="005D226C" w:rsidP="00470B3C">
            <w:pPr>
              <w:jc w:val="center"/>
              <w:rPr>
                <w:rFonts w:ascii="Times New Roman" w:hAnsi="Times New Roman" w:cs="Times New Roman"/>
                <w:b/>
                <w:sz w:val="24"/>
                <w:szCs w:val="24"/>
              </w:rPr>
            </w:pPr>
          </w:p>
          <w:p w:rsidR="005D226C" w:rsidRDefault="005D226C" w:rsidP="00470B3C">
            <w:pPr>
              <w:jc w:val="center"/>
              <w:rPr>
                <w:rFonts w:ascii="Times New Roman" w:hAnsi="Times New Roman" w:cs="Times New Roman"/>
                <w:b/>
                <w:sz w:val="24"/>
                <w:szCs w:val="24"/>
              </w:rPr>
            </w:pPr>
          </w:p>
          <w:p w:rsidR="00311CCC" w:rsidRDefault="00311CCC" w:rsidP="00470B3C">
            <w:pPr>
              <w:jc w:val="center"/>
              <w:rPr>
                <w:rFonts w:ascii="Times New Roman" w:hAnsi="Times New Roman" w:cs="Times New Roman"/>
                <w:b/>
                <w:sz w:val="24"/>
                <w:szCs w:val="24"/>
              </w:rPr>
            </w:pPr>
          </w:p>
          <w:p w:rsidR="00840A8B" w:rsidRDefault="00311CCC" w:rsidP="00470B3C">
            <w:pPr>
              <w:jc w:val="center"/>
              <w:rPr>
                <w:rFonts w:ascii="Times New Roman" w:hAnsi="Times New Roman" w:cs="Times New Roman"/>
                <w:b/>
                <w:sz w:val="24"/>
                <w:szCs w:val="24"/>
              </w:rPr>
            </w:pPr>
            <w:r>
              <w:rPr>
                <w:rFonts w:ascii="Times New Roman" w:hAnsi="Times New Roman" w:cs="Times New Roman"/>
                <w:b/>
                <w:sz w:val="24"/>
                <w:szCs w:val="24"/>
              </w:rPr>
              <w:t>1.</w:t>
            </w:r>
            <w:r w:rsidR="005D226C" w:rsidRPr="005D226C">
              <w:rPr>
                <w:rFonts w:ascii="Times New Roman" w:hAnsi="Times New Roman" w:cs="Times New Roman"/>
                <w:b/>
                <w:sz w:val="24"/>
                <w:szCs w:val="24"/>
              </w:rPr>
              <w:t>Условия за кандидатстване:</w:t>
            </w:r>
          </w:p>
          <w:p w:rsidR="005D226C" w:rsidRDefault="005D226C" w:rsidP="009E6C2E">
            <w:pPr>
              <w:jc w:val="both"/>
              <w:rPr>
                <w:rFonts w:ascii="Times New Roman" w:hAnsi="Times New Roman" w:cs="Times New Roman"/>
                <w:bCs/>
                <w:sz w:val="24"/>
                <w:szCs w:val="24"/>
              </w:rPr>
            </w:pPr>
            <w:r w:rsidRPr="005D226C">
              <w:rPr>
                <w:rFonts w:ascii="Times New Roman" w:hAnsi="Times New Roman" w:cs="Times New Roman"/>
                <w:b/>
                <w:sz w:val="24"/>
                <w:szCs w:val="24"/>
                <w:lang w:val="en-US"/>
              </w:rPr>
              <w:t>1.1</w:t>
            </w:r>
            <w:r w:rsidR="009E6C2E">
              <w:rPr>
                <w:rFonts w:ascii="Times New Roman" w:hAnsi="Times New Roman" w:cs="Times New Roman"/>
                <w:b/>
                <w:sz w:val="24"/>
                <w:szCs w:val="24"/>
              </w:rPr>
              <w:t xml:space="preserve">. Не се приема. </w:t>
            </w:r>
            <w:r w:rsidR="009E6C2E" w:rsidRPr="009E6C2E">
              <w:rPr>
                <w:rFonts w:ascii="Times New Roman" w:hAnsi="Times New Roman" w:cs="Times New Roman"/>
                <w:sz w:val="24"/>
                <w:szCs w:val="24"/>
              </w:rPr>
              <w:t xml:space="preserve">В </w:t>
            </w:r>
            <w:r w:rsidR="009E6C2E">
              <w:rPr>
                <w:rFonts w:ascii="Times New Roman" w:hAnsi="Times New Roman" w:cs="Times New Roman"/>
                <w:sz w:val="24"/>
                <w:szCs w:val="24"/>
              </w:rPr>
              <w:t xml:space="preserve">чл. 68 от ЗПЗП е уреден обхвата на документите, с които се предоставя финансова помощ по интервенциите от Стратегическия план. </w:t>
            </w:r>
            <w:r w:rsidR="009E6C2E" w:rsidRPr="009E6C2E">
              <w:rPr>
                <w:rFonts w:ascii="Times New Roman" w:hAnsi="Times New Roman" w:cs="Times New Roman"/>
                <w:bCs/>
                <w:sz w:val="24"/>
                <w:szCs w:val="24"/>
                <w:lang w:val="en-US"/>
              </w:rPr>
              <w:t xml:space="preserve">В Насоките за кандидатстване на заявления за подпомагане по интервенция II.Г.2 „Инвестиции за преработка на селскостопански продукти“ от </w:t>
            </w:r>
            <w:r w:rsidR="009E6C2E" w:rsidRPr="009E6C2E">
              <w:rPr>
                <w:rFonts w:ascii="Times New Roman" w:hAnsi="Times New Roman" w:cs="Times New Roman"/>
                <w:bCs/>
                <w:sz w:val="24"/>
                <w:szCs w:val="24"/>
                <w:lang w:val="en-US"/>
              </w:rPr>
              <w:lastRenderedPageBreak/>
              <w:t>Стратегическия план за развитие на земеделието и селските райони на Република България за периода 2023-2027 г - ПРИЕМ № II/Г/2/0/1 няма да се регламентират отношенията, които са уредени в Наредба № 4 от 2024 г. и Наредба № 105 от 2006 г</w:t>
            </w:r>
            <w:r w:rsidR="009E6C2E">
              <w:rPr>
                <w:rFonts w:ascii="Times New Roman" w:hAnsi="Times New Roman" w:cs="Times New Roman"/>
                <w:bCs/>
                <w:sz w:val="24"/>
                <w:szCs w:val="24"/>
              </w:rPr>
              <w:t>.</w:t>
            </w:r>
          </w:p>
          <w:p w:rsidR="00574D15" w:rsidRPr="00574D15" w:rsidRDefault="009E6C2E" w:rsidP="00574D15">
            <w:pPr>
              <w:jc w:val="both"/>
              <w:rPr>
                <w:rFonts w:ascii="Times New Roman" w:hAnsi="Times New Roman" w:cs="Times New Roman"/>
                <w:sz w:val="24"/>
                <w:szCs w:val="24"/>
              </w:rPr>
            </w:pPr>
            <w:r w:rsidRPr="005D226C">
              <w:rPr>
                <w:rFonts w:ascii="Times New Roman" w:hAnsi="Times New Roman" w:cs="Times New Roman"/>
                <w:b/>
                <w:sz w:val="24"/>
                <w:szCs w:val="24"/>
                <w:lang w:val="en-US"/>
              </w:rPr>
              <w:t>1.</w:t>
            </w:r>
            <w:r>
              <w:rPr>
                <w:rFonts w:ascii="Times New Roman" w:hAnsi="Times New Roman" w:cs="Times New Roman"/>
                <w:b/>
                <w:sz w:val="24"/>
                <w:szCs w:val="24"/>
              </w:rPr>
              <w:t xml:space="preserve">2. Не се приема. </w:t>
            </w:r>
            <w:r w:rsidR="00574D15" w:rsidRPr="00574D15">
              <w:rPr>
                <w:rFonts w:ascii="Times New Roman" w:hAnsi="Times New Roman" w:cs="Times New Roman"/>
                <w:sz w:val="24"/>
                <w:szCs w:val="24"/>
              </w:rPr>
              <w:t>С</w:t>
            </w:r>
            <w:r w:rsidR="00574D15">
              <w:rPr>
                <w:rFonts w:ascii="Times New Roman" w:hAnsi="Times New Roman" w:cs="Times New Roman"/>
                <w:sz w:val="24"/>
                <w:szCs w:val="24"/>
              </w:rPr>
              <w:t xml:space="preserve">ледва да има разлика в срока за изпълнение за заявления за подпомагане, включващи разходи за СМР, за които е необходим разрешителен режим. </w:t>
            </w:r>
          </w:p>
          <w:p w:rsidR="00D3755F" w:rsidRDefault="00D3755F" w:rsidP="00635098">
            <w:pPr>
              <w:jc w:val="both"/>
              <w:rPr>
                <w:rFonts w:ascii="Times New Roman" w:hAnsi="Times New Roman" w:cs="Times New Roman"/>
                <w:b/>
                <w:sz w:val="24"/>
                <w:szCs w:val="24"/>
                <w:lang w:val="en-US"/>
              </w:rPr>
            </w:pPr>
          </w:p>
          <w:p w:rsidR="00D3755F" w:rsidRDefault="00D3755F" w:rsidP="00635098">
            <w:pPr>
              <w:jc w:val="both"/>
              <w:rPr>
                <w:rFonts w:ascii="Times New Roman" w:hAnsi="Times New Roman" w:cs="Times New Roman"/>
                <w:b/>
                <w:sz w:val="24"/>
                <w:szCs w:val="24"/>
                <w:lang w:val="en-US"/>
              </w:rPr>
            </w:pPr>
          </w:p>
          <w:p w:rsidR="00D3755F" w:rsidRDefault="00D3755F" w:rsidP="00635098">
            <w:pPr>
              <w:jc w:val="both"/>
              <w:rPr>
                <w:rFonts w:ascii="Times New Roman" w:hAnsi="Times New Roman" w:cs="Times New Roman"/>
                <w:b/>
                <w:sz w:val="24"/>
                <w:szCs w:val="24"/>
                <w:lang w:val="en-US"/>
              </w:rPr>
            </w:pPr>
          </w:p>
          <w:p w:rsidR="00D3755F" w:rsidRDefault="00D3755F" w:rsidP="00635098">
            <w:pPr>
              <w:jc w:val="both"/>
              <w:rPr>
                <w:rFonts w:ascii="Times New Roman" w:hAnsi="Times New Roman" w:cs="Times New Roman"/>
                <w:b/>
                <w:sz w:val="24"/>
                <w:szCs w:val="24"/>
                <w:lang w:val="en-US"/>
              </w:rPr>
            </w:pPr>
          </w:p>
          <w:p w:rsidR="009E6C2E" w:rsidRDefault="00743F09" w:rsidP="00635098">
            <w:pPr>
              <w:jc w:val="both"/>
              <w:rPr>
                <w:rFonts w:ascii="Times New Roman" w:hAnsi="Times New Roman" w:cs="Times New Roman"/>
                <w:sz w:val="24"/>
                <w:szCs w:val="24"/>
              </w:rPr>
            </w:pPr>
            <w:r w:rsidRPr="00743F09">
              <w:rPr>
                <w:rFonts w:ascii="Times New Roman" w:hAnsi="Times New Roman" w:cs="Times New Roman"/>
                <w:b/>
                <w:sz w:val="24"/>
                <w:szCs w:val="24"/>
                <w:lang w:val="en-US"/>
              </w:rPr>
              <w:t>1.</w:t>
            </w:r>
            <w:r>
              <w:rPr>
                <w:rFonts w:ascii="Times New Roman" w:hAnsi="Times New Roman" w:cs="Times New Roman"/>
                <w:b/>
                <w:sz w:val="24"/>
                <w:szCs w:val="24"/>
              </w:rPr>
              <w:t>3</w:t>
            </w:r>
            <w:r w:rsidRPr="00743F09">
              <w:rPr>
                <w:rFonts w:ascii="Times New Roman" w:hAnsi="Times New Roman" w:cs="Times New Roman"/>
                <w:b/>
                <w:sz w:val="24"/>
                <w:szCs w:val="24"/>
              </w:rPr>
              <w:t xml:space="preserve">. </w:t>
            </w:r>
            <w:r>
              <w:rPr>
                <w:rFonts w:ascii="Times New Roman" w:hAnsi="Times New Roman" w:cs="Times New Roman"/>
                <w:b/>
                <w:sz w:val="24"/>
                <w:szCs w:val="24"/>
              </w:rPr>
              <w:t>Приема се</w:t>
            </w:r>
            <w:r w:rsidRPr="00743F09">
              <w:rPr>
                <w:rFonts w:ascii="Times New Roman" w:hAnsi="Times New Roman" w:cs="Times New Roman"/>
                <w:sz w:val="24"/>
                <w:szCs w:val="24"/>
              </w:rPr>
              <w:t xml:space="preserve"> </w:t>
            </w:r>
            <w:r>
              <w:rPr>
                <w:rFonts w:ascii="Times New Roman" w:hAnsi="Times New Roman" w:cs="Times New Roman"/>
                <w:sz w:val="24"/>
                <w:szCs w:val="24"/>
              </w:rPr>
              <w:t>по отношение частта, в която се вписват</w:t>
            </w:r>
            <w:r w:rsidRPr="00743F09">
              <w:rPr>
                <w:rFonts w:ascii="Times New Roman" w:hAnsi="Times New Roman" w:cs="Times New Roman"/>
                <w:sz w:val="24"/>
                <w:szCs w:val="24"/>
              </w:rPr>
              <w:t xml:space="preserve"> документ за самоличност, дата на издаване, гражданство</w:t>
            </w:r>
            <w:r w:rsidR="00635098">
              <w:rPr>
                <w:rFonts w:ascii="Times New Roman" w:hAnsi="Times New Roman" w:cs="Times New Roman"/>
                <w:sz w:val="24"/>
                <w:szCs w:val="24"/>
              </w:rPr>
              <w:t xml:space="preserve"> в двете декларации.</w:t>
            </w:r>
          </w:p>
          <w:p w:rsidR="009B3A99" w:rsidRDefault="009B3A99" w:rsidP="00635098">
            <w:pPr>
              <w:jc w:val="both"/>
              <w:rPr>
                <w:rFonts w:ascii="Times New Roman" w:hAnsi="Times New Roman" w:cs="Times New Roman"/>
                <w:sz w:val="24"/>
                <w:szCs w:val="24"/>
              </w:rPr>
            </w:pPr>
          </w:p>
          <w:p w:rsidR="009B3A99" w:rsidRDefault="009B3A99" w:rsidP="00635098">
            <w:pPr>
              <w:jc w:val="both"/>
              <w:rPr>
                <w:rFonts w:ascii="Times New Roman" w:hAnsi="Times New Roman" w:cs="Times New Roman"/>
                <w:sz w:val="24"/>
                <w:szCs w:val="24"/>
              </w:rPr>
            </w:pPr>
          </w:p>
          <w:p w:rsidR="009B3A99" w:rsidRDefault="009B3A99" w:rsidP="00635098">
            <w:pPr>
              <w:jc w:val="both"/>
              <w:rPr>
                <w:rFonts w:ascii="Times New Roman" w:hAnsi="Times New Roman" w:cs="Times New Roman"/>
                <w:sz w:val="24"/>
                <w:szCs w:val="24"/>
              </w:rPr>
            </w:pPr>
          </w:p>
          <w:p w:rsidR="009B3A99" w:rsidRDefault="009B3A99" w:rsidP="00635098">
            <w:pPr>
              <w:jc w:val="both"/>
              <w:rPr>
                <w:rFonts w:ascii="Times New Roman" w:hAnsi="Times New Roman" w:cs="Times New Roman"/>
                <w:sz w:val="24"/>
                <w:szCs w:val="24"/>
              </w:rPr>
            </w:pPr>
          </w:p>
          <w:p w:rsidR="009B3A99" w:rsidRDefault="009B3A99" w:rsidP="00635098">
            <w:pPr>
              <w:jc w:val="both"/>
              <w:rPr>
                <w:rFonts w:ascii="Times New Roman" w:hAnsi="Times New Roman" w:cs="Times New Roman"/>
                <w:sz w:val="24"/>
                <w:szCs w:val="24"/>
              </w:rPr>
            </w:pPr>
          </w:p>
          <w:p w:rsidR="009B3A99" w:rsidRDefault="009B3A99" w:rsidP="00635098">
            <w:pPr>
              <w:jc w:val="both"/>
              <w:rPr>
                <w:rFonts w:ascii="Times New Roman" w:hAnsi="Times New Roman" w:cs="Times New Roman"/>
                <w:sz w:val="24"/>
                <w:szCs w:val="24"/>
              </w:rPr>
            </w:pPr>
          </w:p>
          <w:p w:rsidR="00D3755F" w:rsidRDefault="00D3755F" w:rsidP="00635098">
            <w:pPr>
              <w:jc w:val="both"/>
              <w:rPr>
                <w:rFonts w:ascii="Times New Roman" w:hAnsi="Times New Roman" w:cs="Times New Roman"/>
                <w:sz w:val="24"/>
                <w:szCs w:val="24"/>
              </w:rPr>
            </w:pPr>
          </w:p>
          <w:p w:rsidR="00D3755F" w:rsidRDefault="00D3755F" w:rsidP="00635098">
            <w:pPr>
              <w:jc w:val="both"/>
              <w:rPr>
                <w:rFonts w:ascii="Times New Roman" w:hAnsi="Times New Roman" w:cs="Times New Roman"/>
                <w:sz w:val="24"/>
                <w:szCs w:val="24"/>
              </w:rPr>
            </w:pPr>
          </w:p>
          <w:p w:rsidR="009B3A99" w:rsidRDefault="009B3A99" w:rsidP="00635098">
            <w:pPr>
              <w:jc w:val="both"/>
              <w:rPr>
                <w:rFonts w:ascii="Times New Roman" w:hAnsi="Times New Roman" w:cs="Times New Roman"/>
                <w:sz w:val="24"/>
                <w:szCs w:val="24"/>
              </w:rPr>
            </w:pPr>
            <w:r w:rsidRPr="009B3A99">
              <w:rPr>
                <w:rFonts w:ascii="Times New Roman" w:hAnsi="Times New Roman" w:cs="Times New Roman"/>
                <w:b/>
                <w:sz w:val="24"/>
                <w:szCs w:val="24"/>
                <w:lang w:val="en-US"/>
              </w:rPr>
              <w:t>1.</w:t>
            </w:r>
            <w:r>
              <w:rPr>
                <w:rFonts w:ascii="Times New Roman" w:hAnsi="Times New Roman" w:cs="Times New Roman"/>
                <w:b/>
                <w:sz w:val="24"/>
                <w:szCs w:val="24"/>
              </w:rPr>
              <w:t>4</w:t>
            </w:r>
            <w:r w:rsidRPr="009B3A99">
              <w:rPr>
                <w:rFonts w:ascii="Times New Roman" w:hAnsi="Times New Roman" w:cs="Times New Roman"/>
                <w:b/>
                <w:sz w:val="24"/>
                <w:szCs w:val="24"/>
              </w:rPr>
              <w:t>. Приема се</w:t>
            </w:r>
            <w:r>
              <w:rPr>
                <w:rFonts w:ascii="Times New Roman" w:hAnsi="Times New Roman" w:cs="Times New Roman"/>
                <w:b/>
                <w:sz w:val="24"/>
                <w:szCs w:val="24"/>
              </w:rPr>
              <w:t>.</w:t>
            </w: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311CCC" w:rsidRDefault="00311CCC" w:rsidP="00635098">
            <w:pPr>
              <w:jc w:val="both"/>
              <w:rPr>
                <w:rFonts w:ascii="Times New Roman" w:hAnsi="Times New Roman" w:cs="Times New Roman"/>
                <w:sz w:val="24"/>
                <w:szCs w:val="24"/>
              </w:rPr>
            </w:pPr>
          </w:p>
          <w:p w:rsidR="00635098" w:rsidRPr="00311CCC" w:rsidRDefault="009B3A99" w:rsidP="00635098">
            <w:pPr>
              <w:jc w:val="both"/>
              <w:rPr>
                <w:rFonts w:ascii="Times New Roman" w:hAnsi="Times New Roman" w:cs="Times New Roman"/>
                <w:sz w:val="24"/>
                <w:szCs w:val="24"/>
              </w:rPr>
            </w:pPr>
            <w:r w:rsidRPr="009B3A99">
              <w:rPr>
                <w:rFonts w:ascii="Times New Roman" w:hAnsi="Times New Roman" w:cs="Times New Roman"/>
                <w:b/>
                <w:sz w:val="24"/>
                <w:szCs w:val="24"/>
                <w:lang w:val="en-US"/>
              </w:rPr>
              <w:t>1.</w:t>
            </w:r>
            <w:r w:rsidRPr="009B3A99">
              <w:rPr>
                <w:rFonts w:ascii="Times New Roman" w:hAnsi="Times New Roman" w:cs="Times New Roman"/>
                <w:b/>
                <w:sz w:val="24"/>
                <w:szCs w:val="24"/>
              </w:rPr>
              <w:t>5. Не се приема</w:t>
            </w:r>
            <w:r w:rsidRPr="009B3A99">
              <w:rPr>
                <w:rFonts w:ascii="Times New Roman" w:hAnsi="Times New Roman" w:cs="Times New Roman"/>
                <w:sz w:val="24"/>
                <w:szCs w:val="24"/>
              </w:rPr>
              <w:t xml:space="preserve">. </w:t>
            </w:r>
            <w:r w:rsidRPr="009B3A99">
              <w:rPr>
                <w:rFonts w:ascii="Times New Roman" w:hAnsi="Times New Roman" w:cs="Times New Roman"/>
                <w:sz w:val="24"/>
                <w:szCs w:val="24"/>
                <w:lang w:val="en-US"/>
              </w:rPr>
              <w:t xml:space="preserve">Изискванията към </w:t>
            </w:r>
            <w:r w:rsidR="00D3755F">
              <w:rPr>
                <w:rFonts w:ascii="Times New Roman" w:hAnsi="Times New Roman" w:cs="Times New Roman"/>
                <w:sz w:val="24"/>
                <w:szCs w:val="24"/>
              </w:rPr>
              <w:t>документите</w:t>
            </w:r>
            <w:r w:rsidRPr="009B3A99">
              <w:rPr>
                <w:rFonts w:ascii="Times New Roman" w:hAnsi="Times New Roman" w:cs="Times New Roman"/>
                <w:sz w:val="24"/>
                <w:szCs w:val="24"/>
                <w:lang w:val="en-US"/>
              </w:rPr>
              <w:t xml:space="preserve"> са посочени в раздел </w:t>
            </w:r>
            <w:r w:rsidRPr="009B3A99">
              <w:rPr>
                <w:rFonts w:ascii="Times New Roman" w:hAnsi="Times New Roman" w:cs="Times New Roman"/>
                <w:sz w:val="24"/>
                <w:szCs w:val="24"/>
              </w:rPr>
              <w:t>14</w:t>
            </w:r>
            <w:r w:rsidRPr="009B3A99">
              <w:rPr>
                <w:rFonts w:ascii="Times New Roman" w:hAnsi="Times New Roman" w:cs="Times New Roman"/>
                <w:sz w:val="24"/>
                <w:szCs w:val="24"/>
                <w:lang w:val="en-US"/>
              </w:rPr>
              <w:t xml:space="preserve"> </w:t>
            </w:r>
            <w:r w:rsidRPr="009B3A99">
              <w:rPr>
                <w:rFonts w:ascii="Times New Roman" w:hAnsi="Times New Roman" w:cs="Times New Roman"/>
                <w:sz w:val="24"/>
                <w:szCs w:val="24"/>
              </w:rPr>
              <w:t>„Списък с о</w:t>
            </w:r>
            <w:r w:rsidRPr="009B3A99">
              <w:rPr>
                <w:rFonts w:ascii="Times New Roman" w:hAnsi="Times New Roman" w:cs="Times New Roman"/>
                <w:sz w:val="24"/>
                <w:szCs w:val="24"/>
                <w:lang w:val="en-US"/>
              </w:rPr>
              <w:t>бщи документи</w:t>
            </w:r>
            <w:proofErr w:type="gramStart"/>
            <w:r w:rsidRPr="009B3A99">
              <w:rPr>
                <w:rFonts w:ascii="Times New Roman" w:hAnsi="Times New Roman" w:cs="Times New Roman"/>
                <w:sz w:val="24"/>
                <w:szCs w:val="24"/>
              </w:rPr>
              <w:t xml:space="preserve">“ </w:t>
            </w:r>
            <w:r w:rsidRPr="009B3A99">
              <w:rPr>
                <w:rFonts w:ascii="Times New Roman" w:hAnsi="Times New Roman" w:cs="Times New Roman"/>
                <w:sz w:val="24"/>
                <w:szCs w:val="24"/>
                <w:lang w:val="en-US"/>
              </w:rPr>
              <w:t>от</w:t>
            </w:r>
            <w:proofErr w:type="gramEnd"/>
            <w:r w:rsidRPr="009B3A99">
              <w:rPr>
                <w:rFonts w:ascii="Times New Roman" w:hAnsi="Times New Roman" w:cs="Times New Roman"/>
                <w:sz w:val="24"/>
                <w:szCs w:val="24"/>
                <w:lang w:val="en-US"/>
              </w:rPr>
              <w:t xml:space="preserve"> Условията за кандидатстване</w:t>
            </w:r>
            <w:r w:rsidR="00311CCC">
              <w:rPr>
                <w:rFonts w:ascii="Times New Roman" w:hAnsi="Times New Roman" w:cs="Times New Roman"/>
                <w:sz w:val="24"/>
                <w:szCs w:val="24"/>
              </w:rPr>
              <w:t>.</w:t>
            </w: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Default="00635098" w:rsidP="00635098">
            <w:pPr>
              <w:jc w:val="both"/>
              <w:rPr>
                <w:rFonts w:ascii="Times New Roman" w:hAnsi="Times New Roman" w:cs="Times New Roman"/>
                <w:sz w:val="24"/>
                <w:szCs w:val="24"/>
              </w:rPr>
            </w:pPr>
          </w:p>
          <w:p w:rsidR="00635098" w:rsidRPr="009E6C2E" w:rsidRDefault="00635098" w:rsidP="00635098">
            <w:pPr>
              <w:jc w:val="both"/>
              <w:rPr>
                <w:rFonts w:ascii="Times New Roman" w:hAnsi="Times New Roman" w:cs="Times New Roman"/>
                <w:b/>
                <w:sz w:val="24"/>
                <w:szCs w:val="24"/>
              </w:rPr>
            </w:pPr>
          </w:p>
        </w:tc>
      </w:tr>
      <w:tr w:rsidR="00840A8B" w:rsidRPr="00921084" w:rsidTr="00470B3C">
        <w:tc>
          <w:tcPr>
            <w:tcW w:w="568" w:type="dxa"/>
            <w:shd w:val="clear" w:color="auto" w:fill="auto"/>
            <w:vAlign w:val="center"/>
          </w:tcPr>
          <w:p w:rsidR="00840A8B" w:rsidRPr="00921084" w:rsidRDefault="004404F9" w:rsidP="0099232C">
            <w:pPr>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99232C">
              <w:rPr>
                <w:rFonts w:ascii="Times New Roman" w:hAnsi="Times New Roman" w:cs="Times New Roman"/>
                <w:b/>
                <w:sz w:val="24"/>
                <w:szCs w:val="24"/>
              </w:rPr>
              <w:t>1</w:t>
            </w:r>
            <w:r>
              <w:rPr>
                <w:rFonts w:ascii="Times New Roman" w:hAnsi="Times New Roman" w:cs="Times New Roman"/>
                <w:b/>
                <w:sz w:val="24"/>
                <w:szCs w:val="24"/>
              </w:rPr>
              <w:t>.</w:t>
            </w:r>
          </w:p>
        </w:tc>
        <w:tc>
          <w:tcPr>
            <w:tcW w:w="1842"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ДФ „Земеделие“</w:t>
            </w:r>
          </w:p>
        </w:tc>
        <w:tc>
          <w:tcPr>
            <w:tcW w:w="1843"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19/01/2026 - 17:40</w:t>
            </w:r>
          </w:p>
        </w:tc>
        <w:tc>
          <w:tcPr>
            <w:tcW w:w="6237" w:type="dxa"/>
            <w:shd w:val="clear" w:color="auto" w:fill="auto"/>
            <w:vAlign w:val="center"/>
          </w:tcPr>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УВАЖАЕМА Г-ЖО ВАСИЛЕВА,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Във връзка с публикуваните за обществено обсъждане на 06.1.2026 г. условия за кандидатстване  и условия за изпълнение по интервенция ІІ.Г.2 „Инвестиции за преработка на селскостопански продукти“., ДФ „Земеделие“ отправя следните бележки и допълнения:</w:t>
            </w:r>
          </w:p>
          <w:p w:rsidR="00F068CF" w:rsidRPr="00F068CF" w:rsidRDefault="00F068CF" w:rsidP="00F068CF">
            <w:pPr>
              <w:numPr>
                <w:ilvl w:val="0"/>
                <w:numId w:val="27"/>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Предлагаме в Приложение № 3 към Условията за кандидатстване да отпадне икономически размер на стопанството в СПО, измерен в „лева“, като индивидуалният показател на СПО за видовете култури и категории животни да бъде в „евро“.</w:t>
            </w:r>
          </w:p>
          <w:p w:rsidR="00F068CF" w:rsidRPr="00F068CF" w:rsidRDefault="00F068CF" w:rsidP="00F068CF">
            <w:pPr>
              <w:numPr>
                <w:ilvl w:val="0"/>
                <w:numId w:val="27"/>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Предлагаме в Приложение № 2 към Условията за кандидатстване уточнението за лицата, които подписват Декларацията, да се измени, както следва: </w:t>
            </w:r>
            <w:r w:rsidRPr="00F068CF">
              <w:rPr>
                <w:rFonts w:ascii="Times New Roman" w:hAnsi="Times New Roman" w:cs="Times New Roman"/>
                <w:i/>
                <w:iCs/>
                <w:sz w:val="24"/>
                <w:szCs w:val="24"/>
                <w:lang w:val="en-US"/>
              </w:rPr>
              <w:t xml:space="preserve">„Важно! Когато кандидата се представлява от няколко лица „заедно и </w:t>
            </w:r>
            <w:r w:rsidRPr="00F068CF">
              <w:rPr>
                <w:rFonts w:ascii="Times New Roman" w:hAnsi="Times New Roman" w:cs="Times New Roman"/>
                <w:i/>
                <w:iCs/>
                <w:sz w:val="24"/>
                <w:szCs w:val="24"/>
                <w:lang w:val="en-US"/>
              </w:rPr>
              <w:lastRenderedPageBreak/>
              <w:t>поотделно“ или „поотделно“, декларацията се подписва от всяко от лицата. Декларацията се подписва и от всички лица, представляващи кандидата, когато заявлението за подпомагане се подава от упълномощено лице</w:t>
            </w:r>
            <w:proofErr w:type="gramStart"/>
            <w:r w:rsidRPr="00F068CF">
              <w:rPr>
                <w:rFonts w:ascii="Times New Roman" w:hAnsi="Times New Roman" w:cs="Times New Roman"/>
                <w:i/>
                <w:iCs/>
                <w:sz w:val="24"/>
                <w:szCs w:val="24"/>
                <w:lang w:val="en-US"/>
              </w:rPr>
              <w:t>.“</w:t>
            </w:r>
            <w:proofErr w:type="gramEnd"/>
          </w:p>
          <w:p w:rsidR="00F068CF" w:rsidRPr="00F068CF" w:rsidRDefault="00F068CF" w:rsidP="00F068CF">
            <w:pPr>
              <w:numPr>
                <w:ilvl w:val="0"/>
                <w:numId w:val="27"/>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С цел по-голяма яснота, предлагаме в т. 10.1 от раздел 11 „Условия за допустимост на дейностите</w:t>
            </w:r>
            <w:proofErr w:type="gramStart"/>
            <w:r w:rsidRPr="00F068CF">
              <w:rPr>
                <w:rFonts w:ascii="Times New Roman" w:hAnsi="Times New Roman" w:cs="Times New Roman"/>
                <w:sz w:val="24"/>
                <w:szCs w:val="24"/>
                <w:lang w:val="en-US"/>
              </w:rPr>
              <w:t>“ от</w:t>
            </w:r>
            <w:proofErr w:type="gramEnd"/>
            <w:r w:rsidRPr="00F068CF">
              <w:rPr>
                <w:rFonts w:ascii="Times New Roman" w:hAnsi="Times New Roman" w:cs="Times New Roman"/>
                <w:sz w:val="24"/>
                <w:szCs w:val="24"/>
                <w:lang w:val="en-US"/>
              </w:rPr>
              <w:t xml:space="preserve"> Условията за кандидатстване да се добави следният текст: </w:t>
            </w:r>
            <w:r w:rsidRPr="00F068CF">
              <w:rPr>
                <w:rFonts w:ascii="Times New Roman" w:hAnsi="Times New Roman" w:cs="Times New Roman"/>
                <w:i/>
                <w:iCs/>
                <w:sz w:val="24"/>
                <w:szCs w:val="24"/>
                <w:lang w:val="en-US"/>
              </w:rPr>
              <w:t>„За останалите години от изпълнението на бизнес плана се доказва наличие на съответствие на база площи в декари, чиито размер трябва да е до размера на площите, от които се добиват суровините, към дата на кандидатстване“.</w:t>
            </w:r>
            <w:r w:rsidRPr="00F068CF">
              <w:rPr>
                <w:rFonts w:ascii="Times New Roman" w:hAnsi="Times New Roman" w:cs="Times New Roman"/>
                <w:sz w:val="24"/>
                <w:szCs w:val="24"/>
                <w:lang w:val="en-US"/>
              </w:rPr>
              <w:t>  </w:t>
            </w:r>
          </w:p>
          <w:p w:rsidR="00840A8B" w:rsidRPr="006545A1" w:rsidRDefault="00840A8B" w:rsidP="00470B3C">
            <w:pPr>
              <w:jc w:val="both"/>
              <w:rPr>
                <w:rFonts w:ascii="Times New Roman" w:hAnsi="Times New Roman" w:cs="Times New Roman"/>
                <w:sz w:val="24"/>
                <w:szCs w:val="24"/>
              </w:rPr>
            </w:pPr>
          </w:p>
        </w:tc>
        <w:tc>
          <w:tcPr>
            <w:tcW w:w="4961" w:type="dxa"/>
            <w:shd w:val="clear" w:color="auto" w:fill="auto"/>
            <w:vAlign w:val="center"/>
          </w:tcPr>
          <w:p w:rsidR="00840A8B" w:rsidRDefault="00840A8B" w:rsidP="00470B3C">
            <w:pPr>
              <w:jc w:val="center"/>
              <w:rPr>
                <w:rFonts w:ascii="Times New Roman" w:hAnsi="Times New Roman" w:cs="Times New Roman"/>
                <w:b/>
                <w:sz w:val="24"/>
                <w:szCs w:val="24"/>
              </w:rPr>
            </w:pPr>
          </w:p>
          <w:p w:rsidR="004F1AF5" w:rsidRDefault="004F1AF5" w:rsidP="00470B3C">
            <w:pPr>
              <w:jc w:val="center"/>
              <w:rPr>
                <w:rFonts w:ascii="Times New Roman" w:hAnsi="Times New Roman" w:cs="Times New Roman"/>
                <w:b/>
                <w:sz w:val="24"/>
                <w:szCs w:val="24"/>
              </w:rPr>
            </w:pPr>
          </w:p>
          <w:p w:rsidR="004F1AF5" w:rsidRDefault="004F1AF5" w:rsidP="00470B3C">
            <w:pPr>
              <w:jc w:val="center"/>
              <w:rPr>
                <w:rFonts w:ascii="Times New Roman" w:hAnsi="Times New Roman" w:cs="Times New Roman"/>
                <w:b/>
                <w:sz w:val="24"/>
                <w:szCs w:val="24"/>
              </w:rPr>
            </w:pPr>
          </w:p>
          <w:p w:rsidR="004F1AF5" w:rsidRDefault="004F1AF5" w:rsidP="00470B3C">
            <w:pPr>
              <w:jc w:val="center"/>
              <w:rPr>
                <w:rFonts w:ascii="Times New Roman" w:hAnsi="Times New Roman" w:cs="Times New Roman"/>
                <w:b/>
                <w:sz w:val="24"/>
                <w:szCs w:val="24"/>
              </w:rPr>
            </w:pPr>
          </w:p>
          <w:p w:rsidR="004F1AF5" w:rsidRDefault="004F1AF5" w:rsidP="00470B3C">
            <w:pPr>
              <w:jc w:val="center"/>
              <w:rPr>
                <w:rFonts w:ascii="Times New Roman" w:hAnsi="Times New Roman" w:cs="Times New Roman"/>
                <w:b/>
                <w:sz w:val="24"/>
                <w:szCs w:val="24"/>
              </w:rPr>
            </w:pPr>
          </w:p>
          <w:p w:rsidR="004F1AF5" w:rsidRDefault="004F1AF5" w:rsidP="00470B3C">
            <w:pPr>
              <w:jc w:val="center"/>
              <w:rPr>
                <w:rFonts w:ascii="Times New Roman" w:hAnsi="Times New Roman" w:cs="Times New Roman"/>
                <w:b/>
                <w:sz w:val="24"/>
                <w:szCs w:val="24"/>
              </w:rPr>
            </w:pPr>
          </w:p>
          <w:p w:rsidR="004F1AF5" w:rsidRDefault="004F1AF5" w:rsidP="004F1AF5">
            <w:pPr>
              <w:jc w:val="both"/>
              <w:rPr>
                <w:rFonts w:ascii="Times New Roman" w:hAnsi="Times New Roman" w:cs="Times New Roman"/>
                <w:b/>
                <w:sz w:val="24"/>
                <w:szCs w:val="24"/>
                <w:lang w:val="en-US"/>
              </w:rPr>
            </w:pPr>
          </w:p>
          <w:p w:rsidR="004F1AF5" w:rsidRDefault="004F1AF5" w:rsidP="004F1AF5">
            <w:pPr>
              <w:jc w:val="both"/>
              <w:rPr>
                <w:rFonts w:ascii="Times New Roman" w:hAnsi="Times New Roman" w:cs="Times New Roman"/>
                <w:b/>
                <w:sz w:val="24"/>
                <w:szCs w:val="24"/>
              </w:rPr>
            </w:pPr>
            <w:r w:rsidRPr="004F1AF5">
              <w:rPr>
                <w:rFonts w:ascii="Times New Roman" w:hAnsi="Times New Roman" w:cs="Times New Roman"/>
                <w:b/>
                <w:sz w:val="24"/>
                <w:szCs w:val="24"/>
                <w:lang w:val="en-US"/>
              </w:rPr>
              <w:t>1.</w:t>
            </w:r>
            <w:r w:rsidRPr="004F1AF5">
              <w:rPr>
                <w:rFonts w:ascii="Times New Roman" w:hAnsi="Times New Roman" w:cs="Times New Roman"/>
                <w:b/>
                <w:sz w:val="24"/>
                <w:szCs w:val="24"/>
              </w:rPr>
              <w:t xml:space="preserve"> Приема се.</w:t>
            </w:r>
          </w:p>
          <w:p w:rsidR="004F1AF5" w:rsidRDefault="004F1AF5" w:rsidP="004F1AF5">
            <w:pPr>
              <w:jc w:val="both"/>
              <w:rPr>
                <w:rFonts w:ascii="Times New Roman" w:hAnsi="Times New Roman" w:cs="Times New Roman"/>
                <w:b/>
                <w:sz w:val="24"/>
                <w:szCs w:val="24"/>
              </w:rPr>
            </w:pPr>
          </w:p>
          <w:p w:rsidR="004F1AF5" w:rsidRDefault="004F1AF5" w:rsidP="004F1AF5">
            <w:pPr>
              <w:jc w:val="both"/>
              <w:rPr>
                <w:rFonts w:ascii="Times New Roman" w:hAnsi="Times New Roman" w:cs="Times New Roman"/>
                <w:b/>
                <w:sz w:val="24"/>
                <w:szCs w:val="24"/>
              </w:rPr>
            </w:pPr>
          </w:p>
          <w:p w:rsidR="004F1AF5" w:rsidRDefault="004F1AF5" w:rsidP="004F1AF5">
            <w:pPr>
              <w:jc w:val="both"/>
              <w:rPr>
                <w:rFonts w:ascii="Times New Roman" w:hAnsi="Times New Roman" w:cs="Times New Roman"/>
                <w:b/>
                <w:sz w:val="24"/>
                <w:szCs w:val="24"/>
              </w:rPr>
            </w:pPr>
          </w:p>
          <w:p w:rsidR="004F1AF5" w:rsidRDefault="004F1AF5" w:rsidP="004F1AF5">
            <w:pPr>
              <w:jc w:val="both"/>
              <w:rPr>
                <w:rFonts w:ascii="Times New Roman" w:hAnsi="Times New Roman" w:cs="Times New Roman"/>
                <w:b/>
                <w:sz w:val="24"/>
                <w:szCs w:val="24"/>
              </w:rPr>
            </w:pPr>
          </w:p>
          <w:p w:rsidR="004F1AF5" w:rsidRDefault="004F1AF5" w:rsidP="004F1AF5">
            <w:pPr>
              <w:jc w:val="both"/>
              <w:rPr>
                <w:rFonts w:ascii="Times New Roman" w:hAnsi="Times New Roman" w:cs="Times New Roman"/>
                <w:b/>
                <w:sz w:val="24"/>
                <w:szCs w:val="24"/>
              </w:rPr>
            </w:pPr>
            <w:r>
              <w:rPr>
                <w:rFonts w:ascii="Times New Roman" w:hAnsi="Times New Roman" w:cs="Times New Roman"/>
                <w:b/>
                <w:sz w:val="24"/>
                <w:szCs w:val="24"/>
              </w:rPr>
              <w:t>2</w:t>
            </w:r>
            <w:r w:rsidRPr="004F1AF5">
              <w:rPr>
                <w:rFonts w:ascii="Times New Roman" w:hAnsi="Times New Roman" w:cs="Times New Roman"/>
                <w:b/>
                <w:sz w:val="24"/>
                <w:szCs w:val="24"/>
                <w:lang w:val="en-US"/>
              </w:rPr>
              <w:t>.</w:t>
            </w:r>
            <w:r w:rsidRPr="004F1AF5">
              <w:rPr>
                <w:rFonts w:ascii="Times New Roman" w:hAnsi="Times New Roman" w:cs="Times New Roman"/>
                <w:b/>
                <w:sz w:val="24"/>
                <w:szCs w:val="24"/>
              </w:rPr>
              <w:t xml:space="preserve"> Приема се.</w:t>
            </w:r>
          </w:p>
          <w:p w:rsidR="00207361" w:rsidRDefault="00207361" w:rsidP="004F1AF5">
            <w:pPr>
              <w:jc w:val="both"/>
              <w:rPr>
                <w:rFonts w:ascii="Times New Roman" w:hAnsi="Times New Roman" w:cs="Times New Roman"/>
                <w:b/>
                <w:sz w:val="24"/>
                <w:szCs w:val="24"/>
              </w:rPr>
            </w:pPr>
          </w:p>
          <w:p w:rsidR="00207361" w:rsidRDefault="00207361" w:rsidP="004F1AF5">
            <w:pPr>
              <w:jc w:val="both"/>
              <w:rPr>
                <w:rFonts w:ascii="Times New Roman" w:hAnsi="Times New Roman" w:cs="Times New Roman"/>
                <w:b/>
                <w:sz w:val="24"/>
                <w:szCs w:val="24"/>
              </w:rPr>
            </w:pPr>
          </w:p>
          <w:p w:rsidR="00207361" w:rsidRDefault="00207361" w:rsidP="004F1AF5">
            <w:pPr>
              <w:jc w:val="both"/>
              <w:rPr>
                <w:rFonts w:ascii="Times New Roman" w:hAnsi="Times New Roman" w:cs="Times New Roman"/>
                <w:b/>
                <w:sz w:val="24"/>
                <w:szCs w:val="24"/>
              </w:rPr>
            </w:pPr>
          </w:p>
          <w:p w:rsidR="00207361" w:rsidRDefault="00207361" w:rsidP="004F1AF5">
            <w:pPr>
              <w:jc w:val="both"/>
              <w:rPr>
                <w:rFonts w:ascii="Times New Roman" w:hAnsi="Times New Roman" w:cs="Times New Roman"/>
                <w:b/>
                <w:sz w:val="24"/>
                <w:szCs w:val="24"/>
              </w:rPr>
            </w:pPr>
          </w:p>
          <w:p w:rsidR="00207361" w:rsidRDefault="00207361" w:rsidP="004F1AF5">
            <w:pPr>
              <w:jc w:val="both"/>
              <w:rPr>
                <w:rFonts w:ascii="Times New Roman" w:hAnsi="Times New Roman" w:cs="Times New Roman"/>
                <w:b/>
                <w:sz w:val="24"/>
                <w:szCs w:val="24"/>
              </w:rPr>
            </w:pPr>
          </w:p>
          <w:p w:rsidR="00207361" w:rsidRDefault="00207361" w:rsidP="004F1AF5">
            <w:pPr>
              <w:jc w:val="both"/>
              <w:rPr>
                <w:rFonts w:ascii="Times New Roman" w:hAnsi="Times New Roman" w:cs="Times New Roman"/>
                <w:b/>
                <w:sz w:val="24"/>
                <w:szCs w:val="24"/>
              </w:rPr>
            </w:pPr>
          </w:p>
          <w:p w:rsidR="00207361" w:rsidRDefault="00207361" w:rsidP="004F1AF5">
            <w:pPr>
              <w:jc w:val="both"/>
              <w:rPr>
                <w:rFonts w:ascii="Times New Roman" w:hAnsi="Times New Roman" w:cs="Times New Roman"/>
                <w:b/>
                <w:sz w:val="24"/>
                <w:szCs w:val="24"/>
              </w:rPr>
            </w:pPr>
          </w:p>
          <w:p w:rsidR="00207361" w:rsidRDefault="00207361" w:rsidP="004F1AF5">
            <w:pPr>
              <w:jc w:val="both"/>
              <w:rPr>
                <w:rFonts w:ascii="Times New Roman" w:hAnsi="Times New Roman" w:cs="Times New Roman"/>
                <w:b/>
                <w:sz w:val="24"/>
                <w:szCs w:val="24"/>
              </w:rPr>
            </w:pPr>
          </w:p>
          <w:p w:rsidR="00207361" w:rsidRPr="00207361" w:rsidRDefault="00207361" w:rsidP="00207361">
            <w:pPr>
              <w:jc w:val="both"/>
              <w:rPr>
                <w:rFonts w:ascii="Times New Roman" w:hAnsi="Times New Roman" w:cs="Times New Roman"/>
                <w:b/>
                <w:sz w:val="24"/>
                <w:szCs w:val="24"/>
              </w:rPr>
            </w:pPr>
            <w:r>
              <w:rPr>
                <w:rFonts w:ascii="Times New Roman" w:hAnsi="Times New Roman" w:cs="Times New Roman"/>
                <w:b/>
                <w:sz w:val="24"/>
                <w:szCs w:val="24"/>
              </w:rPr>
              <w:t>3</w:t>
            </w:r>
            <w:r w:rsidRPr="00207361">
              <w:rPr>
                <w:rFonts w:ascii="Times New Roman" w:hAnsi="Times New Roman" w:cs="Times New Roman"/>
                <w:b/>
                <w:sz w:val="24"/>
                <w:szCs w:val="24"/>
                <w:lang w:val="en-US"/>
              </w:rPr>
              <w:t>.</w:t>
            </w:r>
            <w:r w:rsidRPr="00207361">
              <w:rPr>
                <w:rFonts w:ascii="Times New Roman" w:hAnsi="Times New Roman" w:cs="Times New Roman"/>
                <w:b/>
                <w:sz w:val="24"/>
                <w:szCs w:val="24"/>
              </w:rPr>
              <w:t xml:space="preserve"> Приема се</w:t>
            </w:r>
            <w:r w:rsidR="009B0884">
              <w:rPr>
                <w:rFonts w:ascii="Times New Roman" w:hAnsi="Times New Roman" w:cs="Times New Roman"/>
                <w:b/>
                <w:sz w:val="24"/>
                <w:szCs w:val="24"/>
              </w:rPr>
              <w:t xml:space="preserve"> по принцип</w:t>
            </w:r>
            <w:r w:rsidRPr="00207361">
              <w:rPr>
                <w:rFonts w:ascii="Times New Roman" w:hAnsi="Times New Roman" w:cs="Times New Roman"/>
                <w:b/>
                <w:sz w:val="24"/>
                <w:szCs w:val="24"/>
              </w:rPr>
              <w:t>.</w:t>
            </w:r>
            <w:r w:rsidR="009B0884">
              <w:rPr>
                <w:rFonts w:ascii="Times New Roman" w:hAnsi="Times New Roman" w:cs="Times New Roman"/>
                <w:b/>
                <w:sz w:val="24"/>
                <w:szCs w:val="24"/>
              </w:rPr>
              <w:t xml:space="preserve"> </w:t>
            </w:r>
            <w:r w:rsidR="009B0884" w:rsidRPr="009B0884">
              <w:rPr>
                <w:rFonts w:ascii="Times New Roman" w:hAnsi="Times New Roman" w:cs="Times New Roman"/>
                <w:sz w:val="24"/>
                <w:szCs w:val="24"/>
              </w:rPr>
              <w:t>Във връзка с постъпил коментар</w:t>
            </w:r>
            <w:r w:rsidR="009B0884">
              <w:rPr>
                <w:rFonts w:ascii="Times New Roman" w:hAnsi="Times New Roman" w:cs="Times New Roman"/>
                <w:sz w:val="24"/>
                <w:szCs w:val="24"/>
              </w:rPr>
              <w:t>, който е приет за целесъобразен</w:t>
            </w:r>
            <w:r w:rsidR="009B0884" w:rsidRPr="009B0884">
              <w:rPr>
                <w:rFonts w:ascii="Times New Roman" w:hAnsi="Times New Roman" w:cs="Times New Roman"/>
                <w:sz w:val="24"/>
                <w:szCs w:val="24"/>
              </w:rPr>
              <w:t>, текстът в</w:t>
            </w:r>
            <w:r w:rsidR="009B0884">
              <w:rPr>
                <w:rFonts w:ascii="Times New Roman" w:hAnsi="Times New Roman" w:cs="Times New Roman"/>
                <w:b/>
                <w:sz w:val="24"/>
                <w:szCs w:val="24"/>
              </w:rPr>
              <w:t xml:space="preserve"> </w:t>
            </w:r>
            <w:r w:rsidR="009B0884" w:rsidRPr="00F068CF">
              <w:rPr>
                <w:rFonts w:ascii="Times New Roman" w:hAnsi="Times New Roman" w:cs="Times New Roman"/>
                <w:sz w:val="24"/>
                <w:szCs w:val="24"/>
                <w:lang w:val="en-US"/>
              </w:rPr>
              <w:t xml:space="preserve"> т. 10.1 от раздел 11 „Условия за допустимост на дейностите“ </w:t>
            </w:r>
            <w:r w:rsidR="009B0884">
              <w:rPr>
                <w:rFonts w:ascii="Times New Roman" w:hAnsi="Times New Roman" w:cs="Times New Roman"/>
                <w:sz w:val="24"/>
                <w:szCs w:val="24"/>
              </w:rPr>
              <w:t xml:space="preserve"> е коригиран.</w:t>
            </w:r>
            <w:r w:rsidR="009B0884">
              <w:rPr>
                <w:rFonts w:ascii="Times New Roman" w:hAnsi="Times New Roman" w:cs="Times New Roman"/>
                <w:b/>
                <w:sz w:val="24"/>
                <w:szCs w:val="24"/>
              </w:rPr>
              <w:t xml:space="preserve"> </w:t>
            </w:r>
          </w:p>
          <w:p w:rsidR="00207361" w:rsidRDefault="00207361" w:rsidP="004F1AF5">
            <w:pPr>
              <w:jc w:val="both"/>
              <w:rPr>
                <w:rFonts w:ascii="Times New Roman" w:hAnsi="Times New Roman" w:cs="Times New Roman"/>
                <w:b/>
                <w:sz w:val="24"/>
                <w:szCs w:val="24"/>
              </w:rPr>
            </w:pPr>
          </w:p>
          <w:p w:rsidR="00207361" w:rsidRDefault="00207361" w:rsidP="004F1AF5">
            <w:pPr>
              <w:jc w:val="both"/>
              <w:rPr>
                <w:rFonts w:ascii="Times New Roman" w:hAnsi="Times New Roman" w:cs="Times New Roman"/>
                <w:b/>
                <w:sz w:val="24"/>
                <w:szCs w:val="24"/>
              </w:rPr>
            </w:pPr>
          </w:p>
          <w:p w:rsidR="00207361" w:rsidRPr="004F1AF5" w:rsidRDefault="00207361" w:rsidP="004F1AF5">
            <w:pPr>
              <w:jc w:val="both"/>
              <w:rPr>
                <w:rFonts w:ascii="Times New Roman" w:hAnsi="Times New Roman" w:cs="Times New Roman"/>
                <w:b/>
                <w:sz w:val="24"/>
                <w:szCs w:val="24"/>
              </w:rPr>
            </w:pPr>
          </w:p>
          <w:p w:rsidR="004F1AF5" w:rsidRDefault="004F1AF5" w:rsidP="00470B3C">
            <w:pPr>
              <w:jc w:val="center"/>
              <w:rPr>
                <w:rFonts w:ascii="Times New Roman" w:hAnsi="Times New Roman" w:cs="Times New Roman"/>
                <w:b/>
                <w:sz w:val="24"/>
                <w:szCs w:val="24"/>
              </w:rPr>
            </w:pPr>
          </w:p>
          <w:p w:rsidR="004F1AF5" w:rsidRPr="00921084" w:rsidRDefault="004F1AF5" w:rsidP="004F1AF5">
            <w:pPr>
              <w:jc w:val="both"/>
              <w:rPr>
                <w:rFonts w:ascii="Times New Roman" w:hAnsi="Times New Roman" w:cs="Times New Roman"/>
                <w:b/>
                <w:sz w:val="24"/>
                <w:szCs w:val="24"/>
              </w:rPr>
            </w:pPr>
          </w:p>
        </w:tc>
      </w:tr>
      <w:tr w:rsidR="00840A8B" w:rsidRPr="00921084" w:rsidTr="00470B3C">
        <w:tc>
          <w:tcPr>
            <w:tcW w:w="568" w:type="dxa"/>
            <w:shd w:val="clear" w:color="auto" w:fill="auto"/>
            <w:vAlign w:val="center"/>
          </w:tcPr>
          <w:p w:rsidR="00840A8B" w:rsidRPr="00921084" w:rsidRDefault="004404F9" w:rsidP="0099232C">
            <w:pPr>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99232C">
              <w:rPr>
                <w:rFonts w:ascii="Times New Roman" w:hAnsi="Times New Roman" w:cs="Times New Roman"/>
                <w:b/>
                <w:sz w:val="24"/>
                <w:szCs w:val="24"/>
              </w:rPr>
              <w:t>2</w:t>
            </w:r>
            <w:r>
              <w:rPr>
                <w:rFonts w:ascii="Times New Roman" w:hAnsi="Times New Roman" w:cs="Times New Roman"/>
                <w:b/>
                <w:sz w:val="24"/>
                <w:szCs w:val="24"/>
              </w:rPr>
              <w:t>.</w:t>
            </w:r>
          </w:p>
        </w:tc>
        <w:tc>
          <w:tcPr>
            <w:tcW w:w="1842"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Ралица Петкова</w:t>
            </w:r>
          </w:p>
        </w:tc>
        <w:tc>
          <w:tcPr>
            <w:tcW w:w="1843"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19/01/2026 - 20:41</w:t>
            </w:r>
          </w:p>
        </w:tc>
        <w:tc>
          <w:tcPr>
            <w:tcW w:w="6237" w:type="dxa"/>
            <w:shd w:val="clear" w:color="auto" w:fill="auto"/>
            <w:vAlign w:val="center"/>
          </w:tcPr>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Българска асоциация на консултантите по европейски програми /БАКЕП/</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i/>
                <w:iCs/>
                <w:sz w:val="24"/>
                <w:szCs w:val="24"/>
                <w:lang w:val="en-US"/>
              </w:rPr>
              <w:t>Изх.№ 03-БП-ПРСР/19.01.2026 г.</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ДО: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Г-ЖА ЛОЗАНА ВАСИЛЕВА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ЗАМЕСТНИК- МИНИСТЪР НА ЗЕМЕДЕЛИЕТО И ХРАНИТЕ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Г-ЖА ЕЛЕНА ИВАНОВА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ДИРЕКТОР НА ДИРЕКЦИЯ „РАЗВИТИЕ НА СЕЛСКИТЕ РАЙОНИ“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МИНИСТЕРСТВО НА ЗЕМЕДЕЛИЕТО И ХРАНИТЕ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ОТНОСНО:</w:t>
            </w:r>
            <w:r w:rsidRPr="00F068CF">
              <w:rPr>
                <w:rFonts w:ascii="Times New Roman" w:hAnsi="Times New Roman" w:cs="Times New Roman"/>
                <w:sz w:val="24"/>
                <w:szCs w:val="24"/>
                <w:lang w:val="en-US"/>
              </w:rPr>
              <w:t> </w:t>
            </w:r>
            <w:bookmarkStart w:id="5" w:name="_Hlk194573169"/>
            <w:r w:rsidRPr="00F068CF">
              <w:rPr>
                <w:rFonts w:ascii="Times New Roman" w:hAnsi="Times New Roman" w:cs="Times New Roman"/>
                <w:b/>
                <w:bCs/>
                <w:sz w:val="24"/>
                <w:szCs w:val="24"/>
                <w:lang w:val="en-US"/>
              </w:rPr>
              <w:t xml:space="preserve">КОМЕНТАРИ НА БАКЕП ОТНОСНО ПУБЛИКУВАНИ ЗА ОБЩЕСТВЕНО ОБСЪЖДАНЕ ПРОЕКТИ НА ДОКУМЕНТИ ЗА </w:t>
            </w:r>
            <w:r w:rsidRPr="00F068CF">
              <w:rPr>
                <w:rFonts w:ascii="Times New Roman" w:hAnsi="Times New Roman" w:cs="Times New Roman"/>
                <w:b/>
                <w:bCs/>
                <w:sz w:val="24"/>
                <w:szCs w:val="24"/>
                <w:lang w:val="en-US"/>
              </w:rPr>
              <w:lastRenderedPageBreak/>
              <w:t>КАНДИДАТСТВАНЕ И ИЗПЪЛНЕНИЕ ПО ИНТЕРВЕНЦИИ:</w:t>
            </w:r>
            <w:bookmarkEnd w:id="5"/>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II.Г.2 - ИНВЕСТИЦИИ ЗА ПРЕРАБОТКА НА СЕЛСКОСТОПАНСКИ ПРОДУКТИ, ПРИЕМ№ II/Г/2/0/1</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И II.Г.2.1 - ИНВЕСТИЦИИ ЗА ПРЕРАБОТКА НА СЕЛСКОСТОПАНСКИ ПРОДУКТИ, НАСОЧЕНИ КЪМ ОПАЗВАНЕ НА КОМПОНЕНТИТЕ НА ОКОЛНАТА СРЕДА, ПРИЕМ № II/Г/2/1/</w:t>
            </w:r>
            <w:proofErr w:type="gramStart"/>
            <w:r w:rsidRPr="00F068CF">
              <w:rPr>
                <w:rFonts w:ascii="Times New Roman" w:hAnsi="Times New Roman" w:cs="Times New Roman"/>
                <w:b/>
                <w:bCs/>
                <w:sz w:val="24"/>
                <w:szCs w:val="24"/>
                <w:lang w:val="en-US"/>
              </w:rPr>
              <w:t>1 .</w:t>
            </w:r>
            <w:proofErr w:type="gramEnd"/>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УВАЖАЕМИ Г-ЖО ВАСИЛЕВА, Г-ЖО ИВАНОВА.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От името на БАКЕП изпращаме нашите коментари и предложения по изпратените документи.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Моля да разглеждате долуописаните коментари, относими и за </w:t>
            </w:r>
            <w:r w:rsidRPr="00F068CF">
              <w:rPr>
                <w:rFonts w:ascii="Times New Roman" w:hAnsi="Times New Roman" w:cs="Times New Roman"/>
                <w:b/>
                <w:bCs/>
                <w:sz w:val="24"/>
                <w:szCs w:val="24"/>
                <w:lang w:val="en-US"/>
              </w:rPr>
              <w:t>двете процедури</w:t>
            </w:r>
            <w:r w:rsidRPr="00F068CF">
              <w:rPr>
                <w:rFonts w:ascii="Times New Roman" w:hAnsi="Times New Roman" w:cs="Times New Roman"/>
                <w:sz w:val="24"/>
                <w:szCs w:val="24"/>
                <w:lang w:val="en-US"/>
              </w:rPr>
              <w:t> (там, където е приложимо).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Общи коментари относно:</w:t>
            </w:r>
          </w:p>
          <w:p w:rsidR="00F068CF" w:rsidRPr="00F068CF" w:rsidRDefault="00F068CF" w:rsidP="00F068CF">
            <w:pPr>
              <w:numPr>
                <w:ilvl w:val="0"/>
                <w:numId w:val="28"/>
              </w:num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Старт на приема на проекти: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Предлагаме </w:t>
            </w:r>
            <w:proofErr w:type="gramStart"/>
            <w:r w:rsidRPr="00F068CF">
              <w:rPr>
                <w:rFonts w:ascii="Times New Roman" w:hAnsi="Times New Roman" w:cs="Times New Roman"/>
                <w:sz w:val="24"/>
                <w:szCs w:val="24"/>
                <w:lang w:val="en-US"/>
              </w:rPr>
              <w:t>приeмите  по</w:t>
            </w:r>
            <w:proofErr w:type="gramEnd"/>
            <w:r w:rsidRPr="00F068CF">
              <w:rPr>
                <w:rFonts w:ascii="Times New Roman" w:hAnsi="Times New Roman" w:cs="Times New Roman"/>
                <w:sz w:val="24"/>
                <w:szCs w:val="24"/>
                <w:lang w:val="en-US"/>
              </w:rPr>
              <w:t xml:space="preserve"> II.Г.2 и II.Г.2.1 да стартират след края на приемите по </w:t>
            </w:r>
            <w:bookmarkStart w:id="6" w:name="_Hlk216421968"/>
            <w:r w:rsidRPr="00F068CF">
              <w:rPr>
                <w:rFonts w:ascii="Times New Roman" w:hAnsi="Times New Roman" w:cs="Times New Roman"/>
                <w:sz w:val="24"/>
                <w:szCs w:val="24"/>
                <w:lang w:val="en-US"/>
              </w:rPr>
              <w:t>II.</w:t>
            </w:r>
            <w:bookmarkEnd w:id="6"/>
            <w:r w:rsidRPr="00F068CF">
              <w:rPr>
                <w:rFonts w:ascii="Times New Roman" w:hAnsi="Times New Roman" w:cs="Times New Roman"/>
                <w:sz w:val="24"/>
                <w:szCs w:val="24"/>
                <w:lang w:val="en-US"/>
              </w:rPr>
              <w:t>Г.1 и II.Г.1.1.  – </w:t>
            </w:r>
            <w:proofErr w:type="gramStart"/>
            <w:r w:rsidRPr="00F068CF">
              <w:rPr>
                <w:rFonts w:ascii="Times New Roman" w:hAnsi="Times New Roman" w:cs="Times New Roman"/>
                <w:b/>
                <w:bCs/>
                <w:sz w:val="24"/>
                <w:szCs w:val="24"/>
                <w:lang w:val="en-US"/>
              </w:rPr>
              <w:t>напр</w:t>
            </w:r>
            <w:proofErr w:type="gramEnd"/>
            <w:r w:rsidRPr="00F068CF">
              <w:rPr>
                <w:rFonts w:ascii="Times New Roman" w:hAnsi="Times New Roman" w:cs="Times New Roman"/>
                <w:b/>
                <w:bCs/>
                <w:sz w:val="24"/>
                <w:szCs w:val="24"/>
                <w:lang w:val="en-US"/>
              </w:rPr>
              <w:t xml:space="preserve">. </w:t>
            </w:r>
            <w:proofErr w:type="gramStart"/>
            <w:r w:rsidRPr="00F068CF">
              <w:rPr>
                <w:rFonts w:ascii="Times New Roman" w:hAnsi="Times New Roman" w:cs="Times New Roman"/>
                <w:b/>
                <w:bCs/>
                <w:sz w:val="24"/>
                <w:szCs w:val="24"/>
                <w:lang w:val="en-US"/>
              </w:rPr>
              <w:t>на</w:t>
            </w:r>
            <w:proofErr w:type="gramEnd"/>
            <w:r w:rsidRPr="00F068CF">
              <w:rPr>
                <w:rFonts w:ascii="Times New Roman" w:hAnsi="Times New Roman" w:cs="Times New Roman"/>
                <w:b/>
                <w:bCs/>
                <w:sz w:val="24"/>
                <w:szCs w:val="24"/>
                <w:lang w:val="en-US"/>
              </w:rPr>
              <w:t xml:space="preserve"> 15.03.2026 г.</w:t>
            </w:r>
          </w:p>
          <w:p w:rsidR="00F068CF" w:rsidRPr="00F068CF" w:rsidRDefault="00F068CF" w:rsidP="00F068CF">
            <w:pPr>
              <w:numPr>
                <w:ilvl w:val="0"/>
                <w:numId w:val="29"/>
              </w:numPr>
              <w:jc w:val="both"/>
              <w:rPr>
                <w:rFonts w:ascii="Times New Roman" w:hAnsi="Times New Roman" w:cs="Times New Roman"/>
                <w:sz w:val="24"/>
                <w:szCs w:val="24"/>
                <w:lang w:val="en-US"/>
              </w:rPr>
            </w:pPr>
          </w:p>
          <w:p w:rsidR="00F068CF" w:rsidRPr="00F068CF" w:rsidRDefault="00F068CF" w:rsidP="00F068CF">
            <w:pPr>
              <w:numPr>
                <w:ilvl w:val="1"/>
                <w:numId w:val="29"/>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Приемите по интервенциите II.Г.1, II.Г.1.1, </w:t>
            </w:r>
            <w:bookmarkStart w:id="7" w:name="_Hlk216422516"/>
            <w:r w:rsidRPr="00F068CF">
              <w:rPr>
                <w:rFonts w:ascii="Times New Roman" w:hAnsi="Times New Roman" w:cs="Times New Roman"/>
                <w:sz w:val="24"/>
                <w:szCs w:val="24"/>
                <w:lang w:val="en-US"/>
              </w:rPr>
              <w:t>II.</w:t>
            </w:r>
            <w:bookmarkEnd w:id="7"/>
            <w:r w:rsidRPr="00F068CF">
              <w:rPr>
                <w:rFonts w:ascii="Times New Roman" w:hAnsi="Times New Roman" w:cs="Times New Roman"/>
                <w:sz w:val="24"/>
                <w:szCs w:val="24"/>
                <w:lang w:val="en-US"/>
              </w:rPr>
              <w:t>Г.2 и II.Г.2.1 са най-големите и очаквани от всички кандидати процедури в настоящия програмен период. Считаме, че за подготовката на добре структурирани и възможни за изпълнение проекти е по-разумно да не се застъпват.</w:t>
            </w:r>
          </w:p>
          <w:p w:rsidR="00F068CF" w:rsidRPr="00F068CF" w:rsidRDefault="00F068CF" w:rsidP="00F068CF">
            <w:pPr>
              <w:numPr>
                <w:ilvl w:val="1"/>
                <w:numId w:val="29"/>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Част от кандидатите, и най-вече земеделските био производители, ще могат да кандидатстват по всеки един от приемите – 4 броя. Те трябва да имат достатъчно време </w:t>
            </w:r>
            <w:r w:rsidRPr="00F068CF">
              <w:rPr>
                <w:rFonts w:ascii="Times New Roman" w:hAnsi="Times New Roman" w:cs="Times New Roman"/>
                <w:sz w:val="24"/>
                <w:szCs w:val="24"/>
                <w:lang w:val="en-US"/>
              </w:rPr>
              <w:lastRenderedPageBreak/>
              <w:t xml:space="preserve">да се обмислят инвестициите си така, че да ги подредят правилно във времето, вкл. </w:t>
            </w:r>
            <w:proofErr w:type="gramStart"/>
            <w:r w:rsidRPr="00F068CF">
              <w:rPr>
                <w:rFonts w:ascii="Times New Roman" w:hAnsi="Times New Roman" w:cs="Times New Roman"/>
                <w:sz w:val="24"/>
                <w:szCs w:val="24"/>
                <w:lang w:val="en-US"/>
              </w:rPr>
              <w:t>и</w:t>
            </w:r>
            <w:proofErr w:type="gramEnd"/>
            <w:r w:rsidRPr="00F068CF">
              <w:rPr>
                <w:rFonts w:ascii="Times New Roman" w:hAnsi="Times New Roman" w:cs="Times New Roman"/>
                <w:sz w:val="24"/>
                <w:szCs w:val="24"/>
                <w:lang w:val="en-US"/>
              </w:rPr>
              <w:t xml:space="preserve"> от финансов аспект.</w:t>
            </w:r>
          </w:p>
          <w:p w:rsidR="00F068CF" w:rsidRPr="00F068CF" w:rsidRDefault="00F068CF" w:rsidP="00F068CF">
            <w:pPr>
              <w:numPr>
                <w:ilvl w:val="1"/>
                <w:numId w:val="29"/>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Аргумент за разминаване във времето е и натовареността на експертите в ДФЗ, които ще трябва да разгледат и оценят проектите. Няма смисъл да се подават проекти, които залежават в ДФЗ!</w:t>
            </w:r>
          </w:p>
          <w:p w:rsidR="00F068CF" w:rsidRPr="00F068CF" w:rsidRDefault="00F068CF" w:rsidP="00F068CF">
            <w:pPr>
              <w:numPr>
                <w:ilvl w:val="0"/>
                <w:numId w:val="30"/>
              </w:numPr>
              <w:jc w:val="both"/>
              <w:rPr>
                <w:rFonts w:ascii="Times New Roman" w:hAnsi="Times New Roman" w:cs="Times New Roman"/>
                <w:sz w:val="24"/>
                <w:szCs w:val="24"/>
                <w:lang w:val="en-US"/>
              </w:rPr>
            </w:pPr>
            <w:bookmarkStart w:id="8" w:name="_Hlk212674300"/>
            <w:r w:rsidRPr="00F068CF">
              <w:rPr>
                <w:rFonts w:ascii="Times New Roman" w:hAnsi="Times New Roman" w:cs="Times New Roman"/>
                <w:sz w:val="24"/>
                <w:szCs w:val="24"/>
                <w:lang w:val="en-US"/>
              </w:rPr>
              <w:t>Да отпаднат посещенията на място след подаване на заявленията за кандидатстване по проектите, в които има инвестиции в строително монтажни дейности, а именно:</w:t>
            </w:r>
            <w:bookmarkEnd w:id="8"/>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т. 3 от раздел 12.1 Условия за допустимост на разходите да отпадне изречението и препратките, свързани с него: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„Разходите за СМР са допустими за подпомагане при спазване изискванията на чл. 12 от Наредба № 4/2024 г</w:t>
            </w:r>
            <w:proofErr w:type="gramStart"/>
            <w:r w:rsidRPr="00F068CF">
              <w:rPr>
                <w:rFonts w:ascii="Times New Roman" w:hAnsi="Times New Roman" w:cs="Times New Roman"/>
                <w:sz w:val="24"/>
                <w:szCs w:val="24"/>
                <w:lang w:val="en-US"/>
              </w:rPr>
              <w:t>.“</w:t>
            </w:r>
            <w:proofErr w:type="gramEnd"/>
            <w:r w:rsidRPr="00F068CF">
              <w:rPr>
                <w:rFonts w:ascii="Times New Roman" w:hAnsi="Times New Roman" w:cs="Times New Roman"/>
                <w:sz w:val="24"/>
                <w:szCs w:val="24"/>
                <w:lang w:val="en-US"/>
              </w:rPr>
              <w:t>;</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да отпадне и т. 16 от раздел 12.2 „Недопустими разходи“, гласяща: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„Разходи за СМР, включени в заявлението за подпомагане, в случай на неспазване на изискванията на чл. 12 от Наредба № 4/2024 г</w:t>
            </w:r>
            <w:proofErr w:type="gramStart"/>
            <w:r w:rsidRPr="00F068CF">
              <w:rPr>
                <w:rFonts w:ascii="Times New Roman" w:hAnsi="Times New Roman" w:cs="Times New Roman"/>
                <w:sz w:val="24"/>
                <w:szCs w:val="24"/>
                <w:lang w:val="en-US"/>
              </w:rPr>
              <w:t>.“</w:t>
            </w:r>
            <w:proofErr w:type="gramEnd"/>
            <w:r w:rsidRPr="00F068CF">
              <w:rPr>
                <w:rFonts w:ascii="Times New Roman" w:hAnsi="Times New Roman" w:cs="Times New Roman"/>
                <w:sz w:val="24"/>
                <w:szCs w:val="24"/>
                <w:lang w:val="en-US"/>
              </w:rPr>
              <w:t>;</w:t>
            </w:r>
          </w:p>
          <w:p w:rsidR="00F068CF" w:rsidRPr="00F068CF" w:rsidRDefault="00F068CF" w:rsidP="00F068CF">
            <w:pPr>
              <w:jc w:val="both"/>
              <w:rPr>
                <w:rFonts w:ascii="Times New Roman" w:hAnsi="Times New Roman" w:cs="Times New Roman"/>
                <w:sz w:val="24"/>
                <w:szCs w:val="24"/>
                <w:lang w:val="en-US"/>
              </w:rPr>
            </w:pPr>
            <w:proofErr w:type="gramStart"/>
            <w:r w:rsidRPr="00F068CF">
              <w:rPr>
                <w:rFonts w:ascii="Times New Roman" w:hAnsi="Times New Roman" w:cs="Times New Roman"/>
                <w:sz w:val="24"/>
                <w:szCs w:val="24"/>
                <w:lang w:val="en-US"/>
              </w:rPr>
              <w:t>да</w:t>
            </w:r>
            <w:proofErr w:type="gramEnd"/>
            <w:r w:rsidRPr="00F068CF">
              <w:rPr>
                <w:rFonts w:ascii="Times New Roman" w:hAnsi="Times New Roman" w:cs="Times New Roman"/>
                <w:sz w:val="24"/>
                <w:szCs w:val="24"/>
                <w:lang w:val="en-US"/>
              </w:rPr>
              <w:t xml:space="preserve"> отпаднат и всички други препратки към посочените текстове, ако такива са налице, включително аналогичните разпоредби по т. II.Г.2.1.</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Мотиви: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При подаване на заявките за плащане се предоставят редица документи (вкл.нормативно изискуеми, напр. протоколи за строителството), от които е видна датата, от която стартира изпълнението на инвестициите. Поради това, тези посещения са излишни и ефектът от тях е, че се ангажира административен капацитет от страна на ДФЗ и </w:t>
            </w:r>
            <w:r w:rsidRPr="00F068CF">
              <w:rPr>
                <w:rFonts w:ascii="Times New Roman" w:hAnsi="Times New Roman" w:cs="Times New Roman"/>
                <w:sz w:val="24"/>
                <w:szCs w:val="24"/>
                <w:lang w:val="en-US"/>
              </w:rPr>
              <w:lastRenderedPageBreak/>
              <w:t>се забавя изпълнението на проектите с месеци.  Целта е да не се изпуска активният строителен сезон. Към момента има големи преработвателни предприятия, които имат готовност да започнат изпълнението на инвестициите си незабавно, но са възпрепятствани от несигурността дали, кога и при какви условия ще бъде извършена проверка на място. Тази несигурност води до отлагане на проекти с висока икономическа значимост.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Към настоящия момент не са приети промени в Наредба № 4/2024 </w:t>
            </w:r>
            <w:proofErr w:type="gramStart"/>
            <w:r w:rsidRPr="00F068CF">
              <w:rPr>
                <w:rFonts w:ascii="Times New Roman" w:hAnsi="Times New Roman" w:cs="Times New Roman"/>
                <w:sz w:val="24"/>
                <w:szCs w:val="24"/>
                <w:lang w:val="en-US"/>
              </w:rPr>
              <w:t>г.,</w:t>
            </w:r>
            <w:proofErr w:type="gramEnd"/>
            <w:r w:rsidRPr="00F068CF">
              <w:rPr>
                <w:rFonts w:ascii="Times New Roman" w:hAnsi="Times New Roman" w:cs="Times New Roman"/>
                <w:sz w:val="24"/>
                <w:szCs w:val="24"/>
                <w:lang w:val="en-US"/>
              </w:rPr>
              <w:t xml:space="preserve"> свързани с посещенията на място при СМР, нито има яснота кога и дали такива промени ще бъдат приети. Това създава сериозен риск от забавяне на инвестиционните процеси и от загуба на строителния сезон, което е особено критично за мащабни проекти в преработвателната индустрия.</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случай, че не се приеме отпадане на проверките на място при СМР да се прецизират текстовете в Условията за кандидатстване по мярка Г.2 и Г.2.1, така че да се даде възможност проверките на място при СМР да могат да се извършват своевременно по покана на кандидата и при доказана инвестиционна готовност и фактически да не са обвързани с цялостното административно разглеждане на подадените проектни предложения в ДФ „Земеделие“. Също, в случай, че предложението не се приеме, предлагаме да се уточнени кои разходи за СМР подлежат на проверка – СМР с/ без разрешително за строеж, ФЕЦ, батерия и т.н.</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Коментари и предложения по Условията за кандидатстване по II.Г.2 и II.Г.2.1</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Раздел 2. </w:t>
            </w:r>
            <w:bookmarkStart w:id="9" w:name="_Toc187937226"/>
            <w:r w:rsidRPr="00F068CF">
              <w:rPr>
                <w:rFonts w:ascii="Times New Roman" w:hAnsi="Times New Roman" w:cs="Times New Roman"/>
                <w:b/>
                <w:bCs/>
                <w:sz w:val="24"/>
                <w:szCs w:val="24"/>
                <w:lang w:val="en-US"/>
              </w:rPr>
              <w:t>Определения за целите на настоящия прием</w:t>
            </w:r>
            <w:bookmarkEnd w:id="9"/>
          </w:p>
          <w:p w:rsidR="00CF2D0A" w:rsidRDefault="00F068CF" w:rsidP="00F068CF">
            <w:pPr>
              <w:numPr>
                <w:ilvl w:val="0"/>
                <w:numId w:val="31"/>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Не разбираме защо има разлика между определенията за  </w:t>
            </w:r>
            <w:bookmarkStart w:id="10" w:name="_Hlk216423203"/>
          </w:p>
          <w:p w:rsidR="00F068CF" w:rsidRPr="00F068CF" w:rsidRDefault="00F068CF" w:rsidP="00CF2D0A">
            <w:pPr>
              <w:ind w:left="33"/>
              <w:jc w:val="both"/>
              <w:rPr>
                <w:rFonts w:ascii="Times New Roman" w:hAnsi="Times New Roman" w:cs="Times New Roman"/>
                <w:sz w:val="24"/>
                <w:szCs w:val="24"/>
                <w:lang w:val="en-US"/>
              </w:rPr>
            </w:pPr>
            <w:r w:rsidRPr="00F068CF">
              <w:rPr>
                <w:rFonts w:ascii="Times New Roman" w:hAnsi="Times New Roman" w:cs="Times New Roman"/>
                <w:b/>
                <w:bCs/>
                <w:i/>
                <w:iCs/>
                <w:sz w:val="24"/>
                <w:szCs w:val="24"/>
                <w:lang w:val="en-US"/>
              </w:rPr>
              <w:lastRenderedPageBreak/>
              <w:t>Земеделски суровини</w:t>
            </w:r>
            <w:bookmarkEnd w:id="10"/>
            <w:r w:rsidRPr="00F068CF">
              <w:rPr>
                <w:rFonts w:ascii="Times New Roman" w:hAnsi="Times New Roman" w:cs="Times New Roman"/>
                <w:sz w:val="24"/>
                <w:szCs w:val="24"/>
                <w:lang w:val="en-US"/>
              </w:rPr>
              <w:t> и </w:t>
            </w:r>
            <w:r w:rsidRPr="00F068CF">
              <w:rPr>
                <w:rFonts w:ascii="Times New Roman" w:hAnsi="Times New Roman" w:cs="Times New Roman"/>
                <w:b/>
                <w:bCs/>
                <w:i/>
                <w:iCs/>
                <w:sz w:val="24"/>
                <w:szCs w:val="24"/>
                <w:lang w:val="en-US"/>
              </w:rPr>
              <w:t>селскостопански продукти</w:t>
            </w:r>
            <w:r w:rsidRPr="00F068CF">
              <w:rPr>
                <w:rFonts w:ascii="Times New Roman" w:hAnsi="Times New Roman" w:cs="Times New Roman"/>
                <w:sz w:val="24"/>
                <w:szCs w:val="24"/>
                <w:lang w:val="en-US"/>
              </w:rPr>
              <w:t> и как е възможно да има „</w:t>
            </w:r>
            <w:r w:rsidRPr="00F068CF">
              <w:rPr>
                <w:rFonts w:ascii="Times New Roman" w:hAnsi="Times New Roman" w:cs="Times New Roman"/>
                <w:i/>
                <w:iCs/>
                <w:sz w:val="24"/>
                <w:szCs w:val="24"/>
                <w:lang w:val="en-US"/>
              </w:rPr>
              <w:t>селскостопански продукти </w:t>
            </w:r>
            <w:r w:rsidRPr="00F068CF">
              <w:rPr>
                <w:rFonts w:ascii="Times New Roman" w:hAnsi="Times New Roman" w:cs="Times New Roman"/>
                <w:b/>
                <w:bCs/>
                <w:i/>
                <w:iCs/>
                <w:sz w:val="24"/>
                <w:szCs w:val="24"/>
                <w:lang w:val="en-US"/>
              </w:rPr>
              <w:t>които не са</w:t>
            </w:r>
            <w:r w:rsidRPr="00F068CF">
              <w:rPr>
                <w:rFonts w:ascii="Times New Roman" w:hAnsi="Times New Roman" w:cs="Times New Roman"/>
                <w:i/>
                <w:iCs/>
                <w:sz w:val="24"/>
                <w:szCs w:val="24"/>
                <w:lang w:val="en-US"/>
              </w:rPr>
              <w:t> земеделски суровини</w:t>
            </w:r>
            <w:proofErr w:type="gramStart"/>
            <w:r w:rsidRPr="00F068CF">
              <w:rPr>
                <w:rFonts w:ascii="Times New Roman" w:hAnsi="Times New Roman" w:cs="Times New Roman"/>
                <w:i/>
                <w:iCs/>
                <w:sz w:val="24"/>
                <w:szCs w:val="24"/>
                <w:lang w:val="en-US"/>
              </w:rPr>
              <w:t>“ (</w:t>
            </w:r>
            <w:proofErr w:type="gramEnd"/>
            <w:r w:rsidRPr="00F068CF">
              <w:rPr>
                <w:rFonts w:ascii="Times New Roman" w:hAnsi="Times New Roman" w:cs="Times New Roman"/>
                <w:i/>
                <w:iCs/>
                <w:sz w:val="24"/>
                <w:szCs w:val="24"/>
                <w:lang w:val="en-US"/>
              </w:rPr>
              <w:t>т.7 от Раздел 11.1).</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Земеделски суровини</w:t>
            </w:r>
            <w:r w:rsidRPr="00F068CF">
              <w:rPr>
                <w:rFonts w:ascii="Times New Roman" w:hAnsi="Times New Roman" w:cs="Times New Roman"/>
                <w:sz w:val="24"/>
                <w:szCs w:val="24"/>
                <w:lang w:val="en-US"/>
              </w:rPr>
              <w:t>: Селскостопански продукти, включени в Приложение № I към Договора за функциониране на ЕС, получени в резултат на първичното селскостопанско производство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Селскостопански продукти</w:t>
            </w:r>
            <w:r w:rsidRPr="00F068CF">
              <w:rPr>
                <w:rFonts w:ascii="Times New Roman" w:hAnsi="Times New Roman" w:cs="Times New Roman"/>
                <w:sz w:val="24"/>
                <w:szCs w:val="24"/>
                <w:lang w:val="en-US"/>
              </w:rPr>
              <w:t>: Продуктите, изброени в приложение I към Договора, с изключение на продуктите от риболов и аквакултури, попадащи в приложното поле на Регламент (ЕС) № 1379/2013 на Европейския парламент и на Съвета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Предлагаме определенията да се унифицират.</w:t>
            </w:r>
          </w:p>
          <w:p w:rsidR="007278A5" w:rsidRDefault="007278A5" w:rsidP="007278A5">
            <w:pPr>
              <w:ind w:left="316"/>
              <w:jc w:val="both"/>
              <w:rPr>
                <w:rFonts w:ascii="Times New Roman" w:hAnsi="Times New Roman" w:cs="Times New Roman"/>
                <w:sz w:val="24"/>
                <w:szCs w:val="24"/>
                <w:lang w:val="en-US"/>
              </w:rPr>
            </w:pPr>
          </w:p>
          <w:p w:rsidR="007278A5" w:rsidRDefault="007278A5" w:rsidP="007278A5">
            <w:pPr>
              <w:ind w:left="316"/>
              <w:jc w:val="both"/>
              <w:rPr>
                <w:rFonts w:ascii="Times New Roman" w:hAnsi="Times New Roman" w:cs="Times New Roman"/>
                <w:sz w:val="24"/>
                <w:szCs w:val="24"/>
                <w:lang w:val="en-US"/>
              </w:rPr>
            </w:pPr>
          </w:p>
          <w:p w:rsidR="007278A5" w:rsidRDefault="007278A5" w:rsidP="007278A5">
            <w:pPr>
              <w:ind w:left="316"/>
              <w:jc w:val="both"/>
              <w:rPr>
                <w:rFonts w:ascii="Times New Roman" w:hAnsi="Times New Roman" w:cs="Times New Roman"/>
                <w:sz w:val="24"/>
                <w:szCs w:val="24"/>
                <w:lang w:val="en-US"/>
              </w:rPr>
            </w:pPr>
          </w:p>
          <w:p w:rsidR="00F068CF" w:rsidRPr="007278A5" w:rsidRDefault="00F068CF" w:rsidP="007278A5">
            <w:pPr>
              <w:numPr>
                <w:ilvl w:val="0"/>
                <w:numId w:val="32"/>
              </w:numPr>
              <w:tabs>
                <w:tab w:val="clear" w:pos="720"/>
                <w:tab w:val="num" w:pos="360"/>
              </w:tabs>
              <w:ind w:left="316" w:hanging="316"/>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определението за „</w:t>
            </w:r>
            <w:r w:rsidRPr="00F068CF">
              <w:rPr>
                <w:rFonts w:ascii="Times New Roman" w:hAnsi="Times New Roman" w:cs="Times New Roman"/>
                <w:b/>
                <w:bCs/>
                <w:sz w:val="24"/>
                <w:szCs w:val="24"/>
                <w:lang w:val="en-US"/>
              </w:rPr>
              <w:t>Иновация</w:t>
            </w:r>
            <w:r w:rsidRPr="00F068CF">
              <w:rPr>
                <w:rFonts w:ascii="Times New Roman" w:hAnsi="Times New Roman" w:cs="Times New Roman"/>
                <w:sz w:val="24"/>
                <w:szCs w:val="24"/>
                <w:lang w:val="en-US"/>
              </w:rPr>
              <w:t>“ да отпадне ограничението патента да е издаден от </w:t>
            </w:r>
            <w:r w:rsidRPr="00F068CF">
              <w:rPr>
                <w:rFonts w:ascii="Times New Roman" w:hAnsi="Times New Roman" w:cs="Times New Roman"/>
                <w:b/>
                <w:bCs/>
                <w:sz w:val="24"/>
                <w:szCs w:val="24"/>
                <w:lang w:val="en-US"/>
              </w:rPr>
              <w:t>Българското или Европейското патентни ведомства</w:t>
            </w:r>
          </w:p>
          <w:p w:rsidR="007278A5" w:rsidRDefault="007278A5" w:rsidP="007278A5">
            <w:pPr>
              <w:jc w:val="both"/>
              <w:rPr>
                <w:rFonts w:ascii="Times New Roman" w:hAnsi="Times New Roman" w:cs="Times New Roman"/>
                <w:sz w:val="24"/>
                <w:szCs w:val="24"/>
                <w:lang w:val="en-US"/>
              </w:rPr>
            </w:pPr>
          </w:p>
          <w:p w:rsidR="007278A5" w:rsidRDefault="007278A5" w:rsidP="007278A5">
            <w:pPr>
              <w:jc w:val="both"/>
              <w:rPr>
                <w:rFonts w:ascii="Times New Roman" w:hAnsi="Times New Roman" w:cs="Times New Roman"/>
                <w:sz w:val="24"/>
                <w:szCs w:val="24"/>
                <w:lang w:val="en-US"/>
              </w:rPr>
            </w:pPr>
          </w:p>
          <w:p w:rsidR="007278A5" w:rsidRDefault="007278A5" w:rsidP="007278A5">
            <w:pPr>
              <w:jc w:val="both"/>
              <w:rPr>
                <w:rFonts w:ascii="Times New Roman" w:hAnsi="Times New Roman" w:cs="Times New Roman"/>
                <w:sz w:val="24"/>
                <w:szCs w:val="24"/>
                <w:lang w:val="en-US"/>
              </w:rPr>
            </w:pPr>
          </w:p>
          <w:p w:rsidR="007278A5" w:rsidRPr="00E55433" w:rsidRDefault="007278A5" w:rsidP="007278A5">
            <w:pPr>
              <w:jc w:val="both"/>
              <w:rPr>
                <w:rFonts w:ascii="Times New Roman" w:hAnsi="Times New Roman" w:cs="Times New Roman"/>
                <w:sz w:val="24"/>
                <w:szCs w:val="24"/>
                <w:lang w:val="en-US"/>
              </w:rPr>
            </w:pP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определението на „ </w:t>
            </w:r>
            <w:r w:rsidRPr="00F068CF">
              <w:rPr>
                <w:rFonts w:ascii="Times New Roman" w:hAnsi="Times New Roman" w:cs="Times New Roman"/>
                <w:b/>
                <w:bCs/>
                <w:sz w:val="24"/>
                <w:szCs w:val="24"/>
                <w:lang w:val="en-US"/>
              </w:rPr>
              <w:t>специализирани превозни средства</w:t>
            </w:r>
            <w:r w:rsidRPr="00F068CF">
              <w:rPr>
                <w:rFonts w:ascii="Times New Roman" w:hAnsi="Times New Roman" w:cs="Times New Roman"/>
                <w:sz w:val="24"/>
                <w:szCs w:val="24"/>
                <w:lang w:val="en-US"/>
              </w:rPr>
              <w:t>” да се добави т. 3 Специализирани превозни средства за транспорт на живи животни (животновози), както следва: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w:t>
            </w:r>
            <w:r w:rsidRPr="00F068CF">
              <w:rPr>
                <w:rFonts w:ascii="Times New Roman" w:hAnsi="Times New Roman" w:cs="Times New Roman"/>
                <w:i/>
                <w:iCs/>
                <w:sz w:val="24"/>
                <w:szCs w:val="24"/>
                <w:lang w:val="en-US"/>
              </w:rPr>
              <w:t xml:space="preserve">3. Специализирани транспортни средства за превоз на живи животни (животновози) – моторни превозни средства, специално проектирани и оборудвани за превоз на живи животни, отговарящи на изискванията на действащото национално и европейско законодателство </w:t>
            </w:r>
            <w:r w:rsidRPr="00F068CF">
              <w:rPr>
                <w:rFonts w:ascii="Times New Roman" w:hAnsi="Times New Roman" w:cs="Times New Roman"/>
                <w:i/>
                <w:iCs/>
                <w:sz w:val="24"/>
                <w:szCs w:val="24"/>
                <w:lang w:val="en-US"/>
              </w:rPr>
              <w:lastRenderedPageBreak/>
              <w:t>относно хуманното отношение към животните по време на транспорт, включително по отношение на вентилация, прегради, подови настилки, системи за поене и почистване</w:t>
            </w:r>
            <w:r w:rsidRPr="00F068CF">
              <w:rPr>
                <w:rFonts w:ascii="Times New Roman" w:hAnsi="Times New Roman" w:cs="Times New Roman"/>
                <w:sz w:val="24"/>
                <w:szCs w:val="24"/>
                <w:lang w:val="en-US"/>
              </w:rPr>
              <w:t>.“</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Животновозите са необходими за доставката на основната суровина при предприятията в сектор „месо“ и представляват специализирани превозни средства, аналогични по своята функция на вече допустимите хладилни автомобили. Те осигуряват хуманен, хигиеничен и безопасен транспорт на животни към преработвателя, което е пряко свързано с качеството и устойчивостта на производството. Затова включването им като допустими активи е логично и обосновано.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Предлагаме също в дефиницията за „Специализирани транспортни средства“: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 </w:t>
            </w:r>
            <w:proofErr w:type="gramStart"/>
            <w:r w:rsidRPr="00F068CF">
              <w:rPr>
                <w:rFonts w:ascii="Times New Roman" w:hAnsi="Times New Roman" w:cs="Times New Roman"/>
                <w:sz w:val="24"/>
                <w:szCs w:val="24"/>
                <w:lang w:val="en-US"/>
              </w:rPr>
              <w:t>за</w:t>
            </w:r>
            <w:proofErr w:type="gramEnd"/>
            <w:r w:rsidRPr="00F068CF">
              <w:rPr>
                <w:rFonts w:ascii="Times New Roman" w:hAnsi="Times New Roman" w:cs="Times New Roman"/>
                <w:sz w:val="24"/>
                <w:szCs w:val="24"/>
                <w:lang w:val="en-US"/>
              </w:rPr>
              <w:t xml:space="preserve"> хладилните камиони да отпадне ограничението от 3,5 тона или да се допуснат хладилни камиони над 3,5 тона. Хладилните автомобили до 3</w:t>
            </w:r>
            <w:proofErr w:type="gramStart"/>
            <w:r w:rsidRPr="00F068CF">
              <w:rPr>
                <w:rFonts w:ascii="Times New Roman" w:hAnsi="Times New Roman" w:cs="Times New Roman"/>
                <w:sz w:val="24"/>
                <w:szCs w:val="24"/>
                <w:lang w:val="en-US"/>
              </w:rPr>
              <w:t>,5</w:t>
            </w:r>
            <w:proofErr w:type="gramEnd"/>
            <w:r w:rsidRPr="00F068CF">
              <w:rPr>
                <w:rFonts w:ascii="Times New Roman" w:hAnsi="Times New Roman" w:cs="Times New Roman"/>
                <w:sz w:val="24"/>
                <w:szCs w:val="24"/>
                <w:lang w:val="en-US"/>
              </w:rPr>
              <w:t xml:space="preserve"> тона не отговарят на производствения обем и логистичните нужди на повечето предприятия от ХВП и на практика не могат да обезпечат ефективен и безопасен транспорт на суровини и готова продукция.</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 </w:t>
            </w:r>
            <w:proofErr w:type="gramStart"/>
            <w:r w:rsidRPr="00F068CF">
              <w:rPr>
                <w:rFonts w:ascii="Times New Roman" w:hAnsi="Times New Roman" w:cs="Times New Roman"/>
                <w:sz w:val="24"/>
                <w:szCs w:val="24"/>
                <w:lang w:val="en-US"/>
              </w:rPr>
              <w:t>да</w:t>
            </w:r>
            <w:proofErr w:type="gramEnd"/>
            <w:r w:rsidRPr="00F068CF">
              <w:rPr>
                <w:rFonts w:ascii="Times New Roman" w:hAnsi="Times New Roman" w:cs="Times New Roman"/>
                <w:sz w:val="24"/>
                <w:szCs w:val="24"/>
                <w:lang w:val="en-US"/>
              </w:rPr>
              <w:t xml:space="preserve"> се добавят като допустими - екарисажни камиони, представляващи силно специализирани транспортни средства. Те са високоспециализирано санитарно превозно средство и са част от ветеринарно-санитарната система. За тях има специален правен режим, технически и конструктивно може да се ползват само по предназначение, тъй като са проектирани с вътрешни отделения за различни категории отпадъци; хидравлично затворени са, с каросерия от неръждаема стомана са и </w:t>
            </w:r>
            <w:r w:rsidRPr="00F068CF">
              <w:rPr>
                <w:rFonts w:ascii="Times New Roman" w:hAnsi="Times New Roman" w:cs="Times New Roman"/>
                <w:sz w:val="24"/>
                <w:szCs w:val="24"/>
                <w:lang w:val="en-US"/>
              </w:rPr>
              <w:lastRenderedPageBreak/>
              <w:t>поради конструкцията и нормативните ограничения не могат да се използват за други цели.</w:t>
            </w:r>
          </w:p>
          <w:p w:rsidR="00F068CF" w:rsidRPr="00F068CF" w:rsidRDefault="00F068CF" w:rsidP="00F068CF">
            <w:pPr>
              <w:jc w:val="both"/>
              <w:rPr>
                <w:rFonts w:ascii="Times New Roman" w:hAnsi="Times New Roman" w:cs="Times New Roman"/>
                <w:sz w:val="24"/>
                <w:szCs w:val="24"/>
                <w:lang w:val="en-US"/>
              </w:rPr>
            </w:pPr>
            <w:bookmarkStart w:id="11" w:name="_Toc215663846"/>
            <w:r w:rsidRPr="00F068CF">
              <w:rPr>
                <w:rFonts w:ascii="Times New Roman" w:hAnsi="Times New Roman" w:cs="Times New Roman"/>
                <w:b/>
                <w:bCs/>
                <w:sz w:val="24"/>
                <w:szCs w:val="24"/>
                <w:lang w:val="en-US"/>
              </w:rPr>
              <w:t>Раздел 7. </w:t>
            </w:r>
            <w:bookmarkEnd w:id="11"/>
            <w:r w:rsidRPr="00F068CF">
              <w:rPr>
                <w:rFonts w:ascii="Times New Roman" w:hAnsi="Times New Roman" w:cs="Times New Roman"/>
                <w:b/>
                <w:bCs/>
                <w:sz w:val="24"/>
                <w:szCs w:val="24"/>
                <w:lang w:val="en-US"/>
              </w:rPr>
              <w:t>Режим на държавна помощ</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i/>
                <w:iCs/>
                <w:sz w:val="24"/>
                <w:szCs w:val="24"/>
                <w:lang w:val="en-US"/>
              </w:rPr>
              <w:t>„1. За заявления за подпомагане,</w:t>
            </w:r>
            <w:proofErr w:type="gramStart"/>
            <w:r w:rsidRPr="00F068CF">
              <w:rPr>
                <w:rFonts w:ascii="Times New Roman" w:hAnsi="Times New Roman" w:cs="Times New Roman"/>
                <w:i/>
                <w:iCs/>
                <w:sz w:val="24"/>
                <w:szCs w:val="24"/>
                <w:lang w:val="en-US"/>
              </w:rPr>
              <w:t>  включващи</w:t>
            </w:r>
            <w:proofErr w:type="gramEnd"/>
            <w:r w:rsidRPr="00F068CF">
              <w:rPr>
                <w:rFonts w:ascii="Times New Roman" w:hAnsi="Times New Roman" w:cs="Times New Roman"/>
                <w:i/>
                <w:iCs/>
                <w:sz w:val="24"/>
                <w:szCs w:val="24"/>
                <w:lang w:val="en-US"/>
              </w:rPr>
              <w:t xml:space="preserve"> инвестиции в преработка/ маркетинг на продукти от Приложение I в продукти </w:t>
            </w:r>
            <w:r w:rsidRPr="00F068CF">
              <w:rPr>
                <w:rFonts w:ascii="Times New Roman" w:hAnsi="Times New Roman" w:cs="Times New Roman"/>
                <w:b/>
                <w:bCs/>
                <w:i/>
                <w:iCs/>
                <w:sz w:val="24"/>
                <w:szCs w:val="24"/>
                <w:lang w:val="en-US"/>
              </w:rPr>
              <w:t>извън</w:t>
            </w:r>
            <w:r w:rsidRPr="00F068CF">
              <w:rPr>
                <w:rFonts w:ascii="Times New Roman" w:hAnsi="Times New Roman" w:cs="Times New Roman"/>
                <w:i/>
                <w:iCs/>
                <w:sz w:val="24"/>
                <w:szCs w:val="24"/>
                <w:lang w:val="en-US"/>
              </w:rPr>
              <w:t> </w:t>
            </w:r>
            <w:bookmarkStart w:id="12" w:name="_Hlk219706066"/>
            <w:r w:rsidRPr="00F068CF">
              <w:rPr>
                <w:rFonts w:ascii="Times New Roman" w:hAnsi="Times New Roman" w:cs="Times New Roman"/>
                <w:i/>
                <w:iCs/>
                <w:sz w:val="24"/>
                <w:szCs w:val="24"/>
                <w:lang w:val="en-US"/>
              </w:rPr>
              <w:t>Приложение I от Договора за функционирането на Европейския съюз (ДФЕС)</w:t>
            </w:r>
            <w:bookmarkEnd w:id="12"/>
            <w:r w:rsidRPr="00F068CF">
              <w:rPr>
                <w:rFonts w:ascii="Times New Roman" w:hAnsi="Times New Roman" w:cs="Times New Roman"/>
                <w:i/>
                <w:iCs/>
                <w:sz w:val="24"/>
                <w:szCs w:val="24"/>
                <w:lang w:val="en-US"/>
              </w:rPr>
              <w:t>, финансовата помощ се предоставя при условията на </w:t>
            </w:r>
            <w:r w:rsidRPr="00F068CF">
              <w:rPr>
                <w:rFonts w:ascii="Times New Roman" w:hAnsi="Times New Roman" w:cs="Times New Roman"/>
                <w:b/>
                <w:bCs/>
                <w:i/>
                <w:iCs/>
                <w:sz w:val="24"/>
                <w:szCs w:val="24"/>
                <w:lang w:val="en-US"/>
              </w:rPr>
              <w:t>режим „минимална помощ”</w:t>
            </w:r>
            <w:r w:rsidRPr="00F068CF">
              <w:rPr>
                <w:rFonts w:ascii="Times New Roman" w:hAnsi="Times New Roman" w:cs="Times New Roman"/>
                <w:i/>
                <w:iCs/>
                <w:sz w:val="24"/>
                <w:szCs w:val="24"/>
                <w:lang w:val="en-US"/>
              </w:rPr>
              <w:t> (de minimis), съгласно Регламент (ЕС) № 2023/2831 на Комисията от 13 декември 2023 г. относно прилагането на членове 107 и 108 от ДФЕС към помощта „de minimis”.“</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този случай помощта може да е </w:t>
            </w:r>
            <w:r w:rsidRPr="00F068CF">
              <w:rPr>
                <w:rFonts w:ascii="Times New Roman" w:hAnsi="Times New Roman" w:cs="Times New Roman"/>
                <w:b/>
                <w:bCs/>
                <w:sz w:val="24"/>
                <w:szCs w:val="24"/>
                <w:lang w:val="en-US"/>
              </w:rPr>
              <w:t>до 300 000 евро вместо 50%/60% от 2 000 000 евро!</w:t>
            </w:r>
            <w:r w:rsidRPr="00F068CF">
              <w:rPr>
                <w:rFonts w:ascii="Times New Roman" w:hAnsi="Times New Roman" w:cs="Times New Roman"/>
                <w:sz w:val="24"/>
                <w:szCs w:val="24"/>
                <w:lang w:val="en-US"/>
              </w:rPr>
              <w:t> Това е съществена разлика и кандидатите трябва много ясно да знаят дали техните крайни продукти, включени в бизнес плана, попадат в </w:t>
            </w:r>
            <w:r w:rsidRPr="00F068CF">
              <w:rPr>
                <w:rFonts w:ascii="Times New Roman" w:hAnsi="Times New Roman" w:cs="Times New Roman"/>
                <w:i/>
                <w:iCs/>
                <w:sz w:val="24"/>
                <w:szCs w:val="24"/>
                <w:lang w:val="en-US"/>
              </w:rPr>
              <w:t>Приложение I от Договора за функционирането на Европейския съюз (ДФЕС)</w:t>
            </w:r>
            <w:r w:rsidRPr="00F068CF">
              <w:rPr>
                <w:rFonts w:ascii="Times New Roman" w:hAnsi="Times New Roman" w:cs="Times New Roman"/>
                <w:sz w:val="24"/>
                <w:szCs w:val="24"/>
                <w:lang w:val="en-US"/>
              </w:rPr>
              <w:t>. Моля да имате предвид, че потребителското търсене изисква все по-разнообразни стоки, включително комбиниращи земеделски продукти (сирене с орехи, мляко с плодове, какао, захар; колбаси с плодове и/или гъби и т.н.) и предприятията инвестират в оборудване, с което могат да се произвеждат тези продукти.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тази връзка, моля да потвърдите, че </w:t>
            </w:r>
            <w:r w:rsidRPr="00F068CF">
              <w:rPr>
                <w:rFonts w:ascii="Times New Roman" w:hAnsi="Times New Roman" w:cs="Times New Roman"/>
                <w:b/>
                <w:bCs/>
                <w:sz w:val="24"/>
                <w:szCs w:val="24"/>
                <w:lang w:val="en-US"/>
              </w:rPr>
              <w:t>всички продукти</w:t>
            </w:r>
            <w:r w:rsidRPr="00F068CF">
              <w:rPr>
                <w:rFonts w:ascii="Times New Roman" w:hAnsi="Times New Roman" w:cs="Times New Roman"/>
                <w:sz w:val="24"/>
                <w:szCs w:val="24"/>
                <w:lang w:val="en-US"/>
              </w:rPr>
              <w:t>, които попадат в Главите от </w:t>
            </w:r>
            <w:bookmarkStart w:id="13" w:name="_Hlk219706101"/>
            <w:r w:rsidRPr="00F068CF">
              <w:rPr>
                <w:rFonts w:ascii="Times New Roman" w:hAnsi="Times New Roman" w:cs="Times New Roman"/>
                <w:sz w:val="24"/>
                <w:szCs w:val="24"/>
                <w:lang w:val="en-US"/>
              </w:rPr>
              <w:t>Брюкселската номенклатура</w:t>
            </w:r>
            <w:bookmarkEnd w:id="13"/>
            <w:r w:rsidRPr="00F068CF">
              <w:rPr>
                <w:rFonts w:ascii="Times New Roman" w:hAnsi="Times New Roman" w:cs="Times New Roman"/>
                <w:sz w:val="24"/>
                <w:szCs w:val="24"/>
                <w:lang w:val="en-US"/>
              </w:rPr>
              <w:t>, описани в Приложение 5 се</w:t>
            </w:r>
            <w:proofErr w:type="gramStart"/>
            <w:r w:rsidRPr="00F068CF">
              <w:rPr>
                <w:rFonts w:ascii="Times New Roman" w:hAnsi="Times New Roman" w:cs="Times New Roman"/>
                <w:sz w:val="24"/>
                <w:szCs w:val="24"/>
                <w:lang w:val="en-US"/>
              </w:rPr>
              <w:t>  считат</w:t>
            </w:r>
            <w:proofErr w:type="gramEnd"/>
            <w:r w:rsidRPr="00F068CF">
              <w:rPr>
                <w:rFonts w:ascii="Times New Roman" w:hAnsi="Times New Roman" w:cs="Times New Roman"/>
                <w:sz w:val="24"/>
                <w:szCs w:val="24"/>
                <w:lang w:val="en-US"/>
              </w:rPr>
              <w:t xml:space="preserve"> за продукти в </w:t>
            </w:r>
            <w:bookmarkStart w:id="14" w:name="_Hlk219707107"/>
            <w:r w:rsidRPr="00F068CF">
              <w:rPr>
                <w:rFonts w:ascii="Times New Roman" w:hAnsi="Times New Roman" w:cs="Times New Roman"/>
                <w:i/>
                <w:iCs/>
                <w:sz w:val="24"/>
                <w:szCs w:val="24"/>
                <w:lang w:val="en-US"/>
              </w:rPr>
              <w:t>Приложение I от Договора за функционирането на Европейския съюз (ДФЕС)</w:t>
            </w:r>
            <w:bookmarkEnd w:id="14"/>
            <w:r w:rsidRPr="00F068CF">
              <w:rPr>
                <w:rFonts w:ascii="Times New Roman" w:hAnsi="Times New Roman" w:cs="Times New Roman"/>
                <w:sz w:val="24"/>
                <w:szCs w:val="24"/>
                <w:lang w:val="en-US"/>
              </w:rPr>
              <w:t>.</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Моля да потвърдите, че наименованието „Брюкселската номенклатура“ използвано в колона 2 на Приложение 5 е съкратено наименование на </w:t>
            </w:r>
            <w:r w:rsidRPr="00F068CF">
              <w:rPr>
                <w:rFonts w:ascii="Times New Roman" w:hAnsi="Times New Roman" w:cs="Times New Roman"/>
                <w:i/>
                <w:iCs/>
                <w:sz w:val="24"/>
                <w:szCs w:val="24"/>
                <w:lang w:val="en-US"/>
              </w:rPr>
              <w:t xml:space="preserve">РЕГЛАМЕНТ ЗА </w:t>
            </w:r>
            <w:r w:rsidRPr="00F068CF">
              <w:rPr>
                <w:rFonts w:ascii="Times New Roman" w:hAnsi="Times New Roman" w:cs="Times New Roman"/>
                <w:i/>
                <w:iCs/>
                <w:sz w:val="24"/>
                <w:szCs w:val="24"/>
                <w:lang w:val="en-US"/>
              </w:rPr>
              <w:lastRenderedPageBreak/>
              <w:t>ИЗПЪЛНЕНИЕ (ЕС) 2025/1926 НА КОМИСИЯТА от 22 септември 2025 година за изменение на приложение I към Регламент (ЕИО) № 2658/87 на Съвета относно тарифната и статистическа номенклатура и Общата митническа тарифа</w:t>
            </w:r>
            <w:r w:rsidRPr="00F068CF">
              <w:rPr>
                <w:rFonts w:ascii="Times New Roman" w:hAnsi="Times New Roman" w:cs="Times New Roman"/>
                <w:sz w:val="24"/>
                <w:szCs w:val="24"/>
                <w:lang w:val="en-US"/>
              </w:rPr>
              <w:t>.</w:t>
            </w:r>
          </w:p>
          <w:p w:rsid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Моля </w:t>
            </w:r>
            <w:r w:rsidRPr="00F068CF">
              <w:rPr>
                <w:rFonts w:ascii="Times New Roman" w:hAnsi="Times New Roman" w:cs="Times New Roman"/>
                <w:b/>
                <w:bCs/>
                <w:sz w:val="24"/>
                <w:szCs w:val="24"/>
                <w:lang w:val="en-US"/>
              </w:rPr>
              <w:t>ако има продукти</w:t>
            </w:r>
            <w:r w:rsidRPr="00F068CF">
              <w:rPr>
                <w:rFonts w:ascii="Times New Roman" w:hAnsi="Times New Roman" w:cs="Times New Roman"/>
                <w:sz w:val="24"/>
                <w:szCs w:val="24"/>
                <w:lang w:val="en-US"/>
              </w:rPr>
              <w:t>, които са описани в главите от горецитирания регламент, </w:t>
            </w:r>
            <w:r w:rsidRPr="00F068CF">
              <w:rPr>
                <w:rFonts w:ascii="Times New Roman" w:hAnsi="Times New Roman" w:cs="Times New Roman"/>
                <w:b/>
                <w:bCs/>
                <w:sz w:val="24"/>
                <w:szCs w:val="24"/>
                <w:lang w:val="en-US"/>
              </w:rPr>
              <w:t>но се считат за продукти </w:t>
            </w:r>
            <w:r w:rsidRPr="00F068CF">
              <w:rPr>
                <w:rFonts w:ascii="Times New Roman" w:hAnsi="Times New Roman" w:cs="Times New Roman"/>
                <w:b/>
                <w:bCs/>
                <w:i/>
                <w:iCs/>
                <w:sz w:val="24"/>
                <w:szCs w:val="24"/>
                <w:lang w:val="en-US"/>
              </w:rPr>
              <w:t>извън</w:t>
            </w:r>
            <w:r w:rsidRPr="00F068CF">
              <w:rPr>
                <w:rFonts w:ascii="Times New Roman" w:hAnsi="Times New Roman" w:cs="Times New Roman"/>
                <w:sz w:val="24"/>
                <w:szCs w:val="24"/>
                <w:lang w:val="en-US"/>
              </w:rPr>
              <w:t> </w:t>
            </w:r>
            <w:r w:rsidRPr="00F068CF">
              <w:rPr>
                <w:rFonts w:ascii="Times New Roman" w:hAnsi="Times New Roman" w:cs="Times New Roman"/>
                <w:b/>
                <w:bCs/>
                <w:i/>
                <w:iCs/>
                <w:sz w:val="24"/>
                <w:szCs w:val="24"/>
                <w:lang w:val="en-US"/>
              </w:rPr>
              <w:t>Приложение I </w:t>
            </w:r>
            <w:r w:rsidRPr="00F068CF">
              <w:rPr>
                <w:rFonts w:ascii="Times New Roman" w:hAnsi="Times New Roman" w:cs="Times New Roman"/>
                <w:i/>
                <w:iCs/>
                <w:sz w:val="24"/>
                <w:szCs w:val="24"/>
                <w:lang w:val="en-US"/>
              </w:rPr>
              <w:t>от Договора за функционирането на Европейския съюз (ДФЕС)</w:t>
            </w:r>
            <w:r w:rsidRPr="00F068CF">
              <w:rPr>
                <w:rFonts w:ascii="Times New Roman" w:hAnsi="Times New Roman" w:cs="Times New Roman"/>
                <w:sz w:val="24"/>
                <w:szCs w:val="24"/>
                <w:lang w:val="en-US"/>
              </w:rPr>
              <w:t>, същите да са описани </w:t>
            </w:r>
            <w:r w:rsidRPr="00F068CF">
              <w:rPr>
                <w:rFonts w:ascii="Times New Roman" w:hAnsi="Times New Roman" w:cs="Times New Roman"/>
                <w:b/>
                <w:bCs/>
                <w:sz w:val="24"/>
                <w:szCs w:val="24"/>
                <w:lang w:val="en-US"/>
              </w:rPr>
              <w:t>изрично в отделно приложение</w:t>
            </w:r>
            <w:r w:rsidRPr="00F068CF">
              <w:rPr>
                <w:rFonts w:ascii="Times New Roman" w:hAnsi="Times New Roman" w:cs="Times New Roman"/>
                <w:sz w:val="24"/>
                <w:szCs w:val="24"/>
                <w:lang w:val="en-US"/>
              </w:rPr>
              <w:t> към документите за кандидатстване.</w:t>
            </w:r>
          </w:p>
          <w:p w:rsidR="00D75182" w:rsidRDefault="00D75182" w:rsidP="00F068CF">
            <w:pPr>
              <w:jc w:val="both"/>
              <w:rPr>
                <w:rFonts w:ascii="Times New Roman" w:hAnsi="Times New Roman" w:cs="Times New Roman"/>
                <w:sz w:val="24"/>
                <w:szCs w:val="24"/>
                <w:lang w:val="en-US"/>
              </w:rPr>
            </w:pPr>
          </w:p>
          <w:p w:rsidR="00D75182" w:rsidRDefault="00D75182" w:rsidP="00F068CF">
            <w:pPr>
              <w:jc w:val="both"/>
              <w:rPr>
                <w:rFonts w:ascii="Times New Roman" w:hAnsi="Times New Roman" w:cs="Times New Roman"/>
                <w:sz w:val="24"/>
                <w:szCs w:val="24"/>
                <w:lang w:val="en-US"/>
              </w:rPr>
            </w:pPr>
          </w:p>
          <w:p w:rsidR="00D75182" w:rsidRDefault="00D75182" w:rsidP="00F068CF">
            <w:pPr>
              <w:jc w:val="both"/>
              <w:rPr>
                <w:rFonts w:ascii="Times New Roman" w:hAnsi="Times New Roman" w:cs="Times New Roman"/>
                <w:sz w:val="24"/>
                <w:szCs w:val="24"/>
                <w:lang w:val="en-US"/>
              </w:rPr>
            </w:pPr>
          </w:p>
          <w:p w:rsidR="00D75182" w:rsidRDefault="00D75182" w:rsidP="00F068CF">
            <w:pPr>
              <w:jc w:val="both"/>
              <w:rPr>
                <w:rFonts w:ascii="Times New Roman" w:hAnsi="Times New Roman" w:cs="Times New Roman"/>
                <w:sz w:val="24"/>
                <w:szCs w:val="24"/>
                <w:lang w:val="en-US"/>
              </w:rPr>
            </w:pPr>
          </w:p>
          <w:p w:rsidR="00D75182" w:rsidRDefault="00D75182" w:rsidP="00F068CF">
            <w:pPr>
              <w:jc w:val="both"/>
              <w:rPr>
                <w:rFonts w:ascii="Times New Roman" w:hAnsi="Times New Roman" w:cs="Times New Roman"/>
                <w:sz w:val="24"/>
                <w:szCs w:val="24"/>
                <w:lang w:val="en-US"/>
              </w:rPr>
            </w:pPr>
            <w:bookmarkStart w:id="15" w:name="_GoBack"/>
            <w:bookmarkEnd w:id="15"/>
          </w:p>
          <w:p w:rsidR="00DE64BC" w:rsidRDefault="00DE64BC" w:rsidP="00F068CF">
            <w:pPr>
              <w:jc w:val="both"/>
              <w:rPr>
                <w:rFonts w:ascii="Times New Roman" w:hAnsi="Times New Roman" w:cs="Times New Roman"/>
                <w:sz w:val="24"/>
                <w:szCs w:val="24"/>
                <w:lang w:val="en-US"/>
              </w:rPr>
            </w:pPr>
          </w:p>
          <w:p w:rsidR="00DE64BC" w:rsidRDefault="00DE64BC" w:rsidP="00F068CF">
            <w:pPr>
              <w:jc w:val="both"/>
              <w:rPr>
                <w:rFonts w:ascii="Times New Roman" w:hAnsi="Times New Roman" w:cs="Times New Roman"/>
                <w:sz w:val="24"/>
                <w:szCs w:val="24"/>
                <w:lang w:val="en-US"/>
              </w:rPr>
            </w:pPr>
          </w:p>
          <w:p w:rsidR="00DE64BC" w:rsidRPr="00F068CF" w:rsidRDefault="00DE64BC" w:rsidP="00F068CF">
            <w:pPr>
              <w:jc w:val="both"/>
              <w:rPr>
                <w:rFonts w:ascii="Times New Roman" w:hAnsi="Times New Roman" w:cs="Times New Roman"/>
                <w:sz w:val="24"/>
                <w:szCs w:val="24"/>
                <w:lang w:val="en-US"/>
              </w:rPr>
            </w:pP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Раздел 8. Критерии за допустимост на кандидатите</w:t>
            </w:r>
          </w:p>
          <w:p w:rsidR="00F068CF" w:rsidRPr="00F068CF" w:rsidRDefault="00F068CF" w:rsidP="00F068CF">
            <w:pPr>
              <w:numPr>
                <w:ilvl w:val="0"/>
                <w:numId w:val="33"/>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Предложение за промяна на т. 1, б. „в“ от 8. Критерии за допустимост на кандидатите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Сегашният текст поставя изискването: „еднолични търговци и юридически лица, различни от кандидатите по т. 1, буква „а“ и т. 1, буква „б“, които са извършвали дейности по преработка на селскостопански продукти без прекъсване през последните 24 месеца към датата на подаване на заявлението за подпомагане.“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Изискването за минимум 24 месеца непрекъсната преработвателна дейност не отчита спецификата на новоизградени преработвателни предприятия, реализирани с публична подкрепа по ПРСР 2014–2020 и </w:t>
            </w:r>
            <w:r w:rsidRPr="00F068CF">
              <w:rPr>
                <w:rFonts w:ascii="Times New Roman" w:hAnsi="Times New Roman" w:cs="Times New Roman"/>
                <w:sz w:val="24"/>
                <w:szCs w:val="24"/>
                <w:lang w:val="en-US"/>
              </w:rPr>
              <w:lastRenderedPageBreak/>
              <w:t>въведени в експлоатация в края на програмния период (например финансирани по процедура 4.001).</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Прилагането на това изискване в тези случаи де факто изключва от допустимост кандидати с вече реализирани и функциониращи инвестиции, одобрени от управляващия орган.</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Предложената промяна не отменя принципа за наличие на преработвателна дейност, а въвежда обосновано изключение за ясно определена група кандидати, с цел да се осигури надграждане, устойчивост и пълноценно използване на публично финансирани инвестиции.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Промяната не води до разширяване на кръга на допустимите кандидати извън целите на интервенцията и не създава риск от фиктивни или непазарно ориентирани проекти, тъй като предприятията вече са реализирани и въведени в експлоатация.</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тази връзка предлагаме текстът на т. 1, б. „в</w:t>
            </w:r>
            <w:proofErr w:type="gramStart"/>
            <w:r w:rsidRPr="00F068CF">
              <w:rPr>
                <w:rFonts w:ascii="Times New Roman" w:hAnsi="Times New Roman" w:cs="Times New Roman"/>
                <w:sz w:val="24"/>
                <w:szCs w:val="24"/>
                <w:lang w:val="en-US"/>
              </w:rPr>
              <w:t>“ от</w:t>
            </w:r>
            <w:proofErr w:type="gramEnd"/>
            <w:r w:rsidRPr="00F068CF">
              <w:rPr>
                <w:rFonts w:ascii="Times New Roman" w:hAnsi="Times New Roman" w:cs="Times New Roman"/>
                <w:sz w:val="24"/>
                <w:szCs w:val="24"/>
                <w:lang w:val="en-US"/>
              </w:rPr>
              <w:t xml:space="preserve"> 8. Критерии за допустимост на кандидатите да се промени по следния начин:</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„еднолични търговци и юридически лица, различни от кандидатите по т. 1, буква „а“ и т. 1, буква „б“, които са извършвали дейности по преработка на селскостопански продукти без прекъсване през последните 24 месеца към датата на подаване на заявлението за подпомагане,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като изискването за извършване на дейности по преработка през последните 24 месеца не се прилага за кандидати, реализирали проект за преработка на селскостопански продукти по ПРСР 2014–2020, когато преработвателното предприятие е въведено в експлоатация през 2024 г. или 2025 г.“</w:t>
            </w:r>
          </w:p>
          <w:p w:rsidR="00F068CF" w:rsidRPr="00F068CF" w:rsidRDefault="00F068CF" w:rsidP="00F068CF">
            <w:pPr>
              <w:jc w:val="both"/>
              <w:rPr>
                <w:rFonts w:ascii="Times New Roman" w:hAnsi="Times New Roman" w:cs="Times New Roman"/>
                <w:sz w:val="24"/>
                <w:szCs w:val="24"/>
                <w:lang w:val="en-US"/>
              </w:rPr>
            </w:pPr>
            <w:bookmarkStart w:id="16" w:name="_Hlk219708698"/>
            <w:r w:rsidRPr="00F068CF">
              <w:rPr>
                <w:rFonts w:ascii="Times New Roman" w:hAnsi="Times New Roman" w:cs="Times New Roman"/>
                <w:b/>
                <w:bCs/>
                <w:sz w:val="24"/>
                <w:szCs w:val="24"/>
                <w:lang w:val="en-US"/>
              </w:rPr>
              <w:t>Раздел 11. </w:t>
            </w:r>
            <w:bookmarkEnd w:id="16"/>
            <w:r w:rsidRPr="00F068CF">
              <w:rPr>
                <w:rFonts w:ascii="Times New Roman" w:hAnsi="Times New Roman" w:cs="Times New Roman"/>
                <w:b/>
                <w:bCs/>
                <w:sz w:val="24"/>
                <w:szCs w:val="24"/>
                <w:lang w:val="en-US"/>
              </w:rPr>
              <w:t>Условия за допустимост на дейностите:</w:t>
            </w:r>
          </w:p>
          <w:p w:rsidR="00F068CF" w:rsidRPr="00F068CF" w:rsidRDefault="00F068CF" w:rsidP="00F068CF">
            <w:pPr>
              <w:numPr>
                <w:ilvl w:val="0"/>
                <w:numId w:val="34"/>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lastRenderedPageBreak/>
              <w:t>Във връзка с изискването за кандидати земеделски стопани, най-малко 51 на сто от общата суровинна база, определена в производствената програма </w:t>
            </w:r>
            <w:bookmarkStart w:id="17" w:name="_Hlk219709103"/>
            <w:r w:rsidRPr="00F068CF">
              <w:rPr>
                <w:rFonts w:ascii="Times New Roman" w:hAnsi="Times New Roman" w:cs="Times New Roman"/>
                <w:b/>
                <w:bCs/>
                <w:sz w:val="24"/>
                <w:szCs w:val="24"/>
                <w:lang w:val="en-US"/>
              </w:rPr>
              <w:t>в мониторинговия период</w:t>
            </w:r>
            <w:bookmarkEnd w:id="17"/>
            <w:r w:rsidRPr="00F068CF">
              <w:rPr>
                <w:rFonts w:ascii="Times New Roman" w:hAnsi="Times New Roman" w:cs="Times New Roman"/>
                <w:sz w:val="24"/>
                <w:szCs w:val="24"/>
                <w:lang w:val="en-US"/>
              </w:rPr>
              <w:t>, да е от собствени земеделски суровини се изисква за годините на мониторинг да се попълнят таблици от Приложение № 7 за всяка една година, като се представи и обосновка за сформиране на добивите в таблица 3.1 от бизнес плана (Приложение № 6).</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тази връзка моля да се уточни счита ли се за неизпълнение на изискването ако въз основа на данните в декларацията за добив и бизнес плана за една от трите/петте </w:t>
            </w:r>
            <w:r w:rsidRPr="00F068CF">
              <w:rPr>
                <w:rFonts w:ascii="Times New Roman" w:hAnsi="Times New Roman" w:cs="Times New Roman"/>
                <w:b/>
                <w:bCs/>
                <w:sz w:val="24"/>
                <w:szCs w:val="24"/>
                <w:lang w:val="en-US"/>
              </w:rPr>
              <w:t>мониторингови години</w:t>
            </w:r>
            <w:r w:rsidRPr="00F068CF">
              <w:rPr>
                <w:rFonts w:ascii="Times New Roman" w:hAnsi="Times New Roman" w:cs="Times New Roman"/>
                <w:sz w:val="24"/>
                <w:szCs w:val="24"/>
                <w:lang w:val="en-US"/>
              </w:rPr>
              <w:t> не е изпълнено условието за най-малко 51 на сто от суровинната база да е от собствени суровини? Такава хипотеза може да възникне вследствие на техническа грешка при прогнозите в бизнес плана при отглеждане на трайни насаждения, които не са влезли в плододаване, както и в животновъдните ферми, при които стадото не достигнало капацитета на ЖО. В този случай </w:t>
            </w:r>
            <w:r w:rsidRPr="00F068CF">
              <w:rPr>
                <w:rFonts w:ascii="Times New Roman" w:hAnsi="Times New Roman" w:cs="Times New Roman"/>
                <w:b/>
                <w:bCs/>
                <w:sz w:val="24"/>
                <w:szCs w:val="24"/>
                <w:lang w:val="en-US"/>
              </w:rPr>
              <w:t>ще бъде ли допустимо кандидатът да намали прогнозите</w:t>
            </w:r>
            <w:r w:rsidRPr="00F068CF">
              <w:rPr>
                <w:rFonts w:ascii="Times New Roman" w:hAnsi="Times New Roman" w:cs="Times New Roman"/>
                <w:sz w:val="24"/>
                <w:szCs w:val="24"/>
                <w:lang w:val="en-US"/>
              </w:rPr>
              <w:t> от бизнес плана така че да се изпълни необходимото съотношение?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Раздел 12.1. Условия за допустимост на разходите</w:t>
            </w:r>
          </w:p>
          <w:p w:rsidR="00F068CF" w:rsidRPr="00F068CF" w:rsidRDefault="00F068CF" w:rsidP="00F068CF">
            <w:pPr>
              <w:numPr>
                <w:ilvl w:val="0"/>
                <w:numId w:val="35"/>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Предложение за промяна на т.12 от 12.1</w:t>
            </w:r>
            <w:proofErr w:type="gramStart"/>
            <w:r w:rsidRPr="00F068CF">
              <w:rPr>
                <w:rFonts w:ascii="Times New Roman" w:hAnsi="Times New Roman" w:cs="Times New Roman"/>
                <w:sz w:val="24"/>
                <w:szCs w:val="24"/>
                <w:lang w:val="en-US"/>
              </w:rPr>
              <w:t>  Условия</w:t>
            </w:r>
            <w:proofErr w:type="gramEnd"/>
            <w:r w:rsidRPr="00F068CF">
              <w:rPr>
                <w:rFonts w:ascii="Times New Roman" w:hAnsi="Times New Roman" w:cs="Times New Roman"/>
                <w:sz w:val="24"/>
                <w:szCs w:val="24"/>
                <w:lang w:val="en-US"/>
              </w:rPr>
              <w:t xml:space="preserve"> за допустимост на разходите в частта на списъка по чл. 21 от ЗЕВИ.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Сегашен текст: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„Дейностите по монтиране на съоръжения за биомаса, слънчеви фотоволтаични преобразуватели, слънчеви топлинни инсталации и геотермални системи се извършват единствено от юридически лица, ангажирали в екипа си лица, притежаващи необходимата професионална </w:t>
            </w:r>
            <w:r w:rsidRPr="00F068CF">
              <w:rPr>
                <w:rFonts w:ascii="Times New Roman" w:hAnsi="Times New Roman" w:cs="Times New Roman"/>
                <w:sz w:val="24"/>
                <w:szCs w:val="24"/>
                <w:lang w:val="en-US"/>
              </w:rPr>
              <w:lastRenderedPageBreak/>
              <w:t>квалификация, включени в списъка по чл. 21 на Закона за енергията от възобновяеми източници, поддържан на интернет страницата на АУЕР</w:t>
            </w:r>
            <w:proofErr w:type="gramStart"/>
            <w:r w:rsidRPr="00F068CF">
              <w:rPr>
                <w:rFonts w:ascii="Times New Roman" w:hAnsi="Times New Roman" w:cs="Times New Roman"/>
                <w:sz w:val="24"/>
                <w:szCs w:val="24"/>
                <w:lang w:val="en-US"/>
              </w:rPr>
              <w:t>.“</w:t>
            </w:r>
            <w:proofErr w:type="gramEnd"/>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Чл. 21 от Закона за енергията от възобновяеми източници урежда реда за придобиване на професионална квалификация и задълженията на обучителните институции за предоставяне на информация към АУЕР, но не въвежда изключителен разрешителен режим за извършване на дейностите по монтаж на съоръжения за възобновяема енергия.</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Списъкът по чл. 21 от ЗЕВИ има информационен характер и не следва да се тълкува като единствено основание за право на извършване на монтажни дейности, нито като основание за изключване на лица, които притежават професионална компетентност, призната по други нормативни режими.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Строителите, вписани в Централния професионален регистър на строителя, имат законово признато право да изпълняват строежи от:</w:t>
            </w:r>
          </w:p>
          <w:p w:rsidR="00F068CF" w:rsidRPr="00F068CF" w:rsidRDefault="00C25766" w:rsidP="00F068CF">
            <w:pPr>
              <w:jc w:val="both"/>
              <w:rPr>
                <w:rFonts w:ascii="Times New Roman" w:hAnsi="Times New Roman" w:cs="Times New Roman"/>
                <w:sz w:val="24"/>
                <w:szCs w:val="24"/>
                <w:lang w:val="en-US"/>
              </w:rPr>
            </w:pPr>
            <w:r>
              <w:rPr>
                <w:rFonts w:ascii="Times New Roman" w:hAnsi="Times New Roman" w:cs="Times New Roman"/>
                <w:sz w:val="24"/>
                <w:szCs w:val="24"/>
                <w:lang w:val="en-US"/>
              </w:rPr>
              <w:t>•   </w:t>
            </w:r>
            <w:r w:rsidR="00F068CF" w:rsidRPr="00F068CF">
              <w:rPr>
                <w:rFonts w:ascii="Times New Roman" w:hAnsi="Times New Roman" w:cs="Times New Roman"/>
                <w:sz w:val="24"/>
                <w:szCs w:val="24"/>
                <w:lang w:val="en-US"/>
              </w:rPr>
              <w:t>първа категория – електрически централи и енергийни съоръжения с мощност над 100 MW;</w:t>
            </w:r>
          </w:p>
          <w:p w:rsidR="00F068CF" w:rsidRPr="00F068CF" w:rsidRDefault="00C25766" w:rsidP="00F068CF">
            <w:pPr>
              <w:jc w:val="both"/>
              <w:rPr>
                <w:rFonts w:ascii="Times New Roman" w:hAnsi="Times New Roman" w:cs="Times New Roman"/>
                <w:sz w:val="24"/>
                <w:szCs w:val="24"/>
                <w:lang w:val="en-US"/>
              </w:rPr>
            </w:pPr>
            <w:r>
              <w:rPr>
                <w:rFonts w:ascii="Times New Roman" w:hAnsi="Times New Roman" w:cs="Times New Roman"/>
                <w:sz w:val="24"/>
                <w:szCs w:val="24"/>
                <w:lang w:val="en-US"/>
              </w:rPr>
              <w:t>•   </w:t>
            </w:r>
            <w:r w:rsidR="00F068CF" w:rsidRPr="00F068CF">
              <w:rPr>
                <w:rFonts w:ascii="Times New Roman" w:hAnsi="Times New Roman" w:cs="Times New Roman"/>
                <w:sz w:val="24"/>
                <w:szCs w:val="24"/>
                <w:lang w:val="en-US"/>
              </w:rPr>
              <w:t>втора категория – електрически централи и топлоцентрали с мощност от 25 до 100 MW;</w:t>
            </w:r>
          </w:p>
          <w:p w:rsidR="00F068CF" w:rsidRPr="00F068CF" w:rsidRDefault="00C25766" w:rsidP="00F068CF">
            <w:pPr>
              <w:jc w:val="both"/>
              <w:rPr>
                <w:rFonts w:ascii="Times New Roman" w:hAnsi="Times New Roman" w:cs="Times New Roman"/>
                <w:sz w:val="24"/>
                <w:szCs w:val="24"/>
                <w:lang w:val="en-US"/>
              </w:rPr>
            </w:pPr>
            <w:r>
              <w:rPr>
                <w:rFonts w:ascii="Times New Roman" w:hAnsi="Times New Roman" w:cs="Times New Roman"/>
                <w:sz w:val="24"/>
                <w:szCs w:val="24"/>
                <w:lang w:val="en-US"/>
              </w:rPr>
              <w:t>•   </w:t>
            </w:r>
            <w:r w:rsidR="00F068CF" w:rsidRPr="00F068CF">
              <w:rPr>
                <w:rFonts w:ascii="Times New Roman" w:hAnsi="Times New Roman" w:cs="Times New Roman"/>
                <w:sz w:val="24"/>
                <w:szCs w:val="24"/>
                <w:lang w:val="en-US"/>
              </w:rPr>
              <w:t>трета категория – елементи на енергийната инфраструктура, енергийни съоръжения и инсталации с мощност до 25 MW, както и реконструкция и основен ремонт на такива строежи,</w:t>
            </w:r>
            <w:r>
              <w:rPr>
                <w:rFonts w:ascii="Times New Roman" w:hAnsi="Times New Roman" w:cs="Times New Roman"/>
                <w:sz w:val="24"/>
                <w:szCs w:val="24"/>
              </w:rPr>
              <w:t xml:space="preserve"> </w:t>
            </w:r>
            <w:r w:rsidR="00F068CF" w:rsidRPr="00F068CF">
              <w:rPr>
                <w:rFonts w:ascii="Times New Roman" w:hAnsi="Times New Roman" w:cs="Times New Roman"/>
                <w:sz w:val="24"/>
                <w:szCs w:val="24"/>
                <w:lang w:val="en-US"/>
              </w:rPr>
              <w:t>като същите подлежат на строг контрол по реда на Закона за устройство на територията и подзаконовите нормативни актове.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Въвеждането на допълнително изискване за включване в списъка по чл. 21 от ЗЕВИ за строители, които вече са правоспособни и контролирани по друг нормативен </w:t>
            </w:r>
            <w:r w:rsidRPr="00F068CF">
              <w:rPr>
                <w:rFonts w:ascii="Times New Roman" w:hAnsi="Times New Roman" w:cs="Times New Roman"/>
                <w:sz w:val="24"/>
                <w:szCs w:val="24"/>
                <w:lang w:val="en-US"/>
              </w:rPr>
              <w:lastRenderedPageBreak/>
              <w:t>режим, води до дублиране на регулаторни изисквания, без да повишава нивото на качество, безопасност и защита на обществения интерес.</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Предложената промяна цели съгласуваност между действащите нормативни режими, намаляване на административната тежест и осигуряване на равнопоставеност между допустимите изпълнители.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Моля, да се добави пояснението „Когато монтажът на съоръженията се извършва от строители, вписани в Централния професионален регистър на строителя за изпълнение на строежи от първа, втора или трета категория съгласно чл. 137, ал. 1 от Закона за устройство на територията, изискването за включване на лица в списъка по чл. 21 от Закона за енергията от възобновяеми източници не се прилага</w:t>
            </w:r>
            <w:proofErr w:type="gramStart"/>
            <w:r w:rsidRPr="00F068CF">
              <w:rPr>
                <w:rFonts w:ascii="Times New Roman" w:hAnsi="Times New Roman" w:cs="Times New Roman"/>
                <w:sz w:val="24"/>
                <w:szCs w:val="24"/>
                <w:lang w:val="en-US"/>
              </w:rPr>
              <w:t>.“</w:t>
            </w:r>
            <w:proofErr w:type="gramEnd"/>
          </w:p>
          <w:p w:rsidR="00F068CF" w:rsidRPr="00F068CF" w:rsidRDefault="00F068CF" w:rsidP="007650C3">
            <w:pPr>
              <w:numPr>
                <w:ilvl w:val="0"/>
                <w:numId w:val="36"/>
              </w:numPr>
              <w:tabs>
                <w:tab w:val="clear" w:pos="720"/>
              </w:tabs>
              <w:ind w:left="316" w:hanging="316"/>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т. 7.1. от Раздел 12.1 от УК лимита на допустимите разходи за консултантски услуги да се увеличи от 40 000 евро на 50 000 евро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По-високият лимит от 50 000 евро по-реалистично отразява действителните разходи за качествена и пълна подготовка на проектите, които се отличават с по-голяма сложност и по-голям набор от документи и координация на по-широк кръг експерти (инженери, архитекти, технолози, енергийни експерти и т.н.).</w:t>
            </w:r>
          </w:p>
          <w:p w:rsidR="007650C3" w:rsidRDefault="007650C3" w:rsidP="00F068CF">
            <w:pPr>
              <w:jc w:val="both"/>
              <w:rPr>
                <w:rFonts w:ascii="Times New Roman" w:hAnsi="Times New Roman" w:cs="Times New Roman"/>
                <w:b/>
                <w:bCs/>
                <w:sz w:val="24"/>
                <w:szCs w:val="24"/>
                <w:lang w:val="en-US"/>
              </w:rPr>
            </w:pP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Раздел 13. Критерии за подбор, в т.ч. извършване на предварителна оценка (ако е приложимо)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По прилагането на следните два критерия имаме коментари, които моля да вземете предвид:</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Критерии 2. </w:t>
            </w:r>
            <w:r w:rsidRPr="00F068CF">
              <w:rPr>
                <w:rFonts w:ascii="Times New Roman" w:hAnsi="Times New Roman" w:cs="Times New Roman"/>
                <w:b/>
                <w:bCs/>
                <w:sz w:val="24"/>
                <w:szCs w:val="24"/>
                <w:lang w:val="en-US"/>
              </w:rPr>
              <w:t xml:space="preserve">Заявления за подпомагане подадени от кандидати регистрирани земеделски стопани или </w:t>
            </w:r>
            <w:r w:rsidRPr="00F068CF">
              <w:rPr>
                <w:rFonts w:ascii="Times New Roman" w:hAnsi="Times New Roman" w:cs="Times New Roman"/>
                <w:b/>
                <w:bCs/>
                <w:sz w:val="24"/>
                <w:szCs w:val="24"/>
                <w:lang w:val="en-US"/>
              </w:rPr>
              <w:lastRenderedPageBreak/>
              <w:t>групи/организации на производители, за преработка на собствени земеделски суровини – 15 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Над 75% от общия обем на преработваните суровини, са произведени в земеделското стопанство на кандидата.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Над 75% от общия обем на преработваните суровини, са произведени в земеделското стопанство на физическото лице собственик на капитала- </w:t>
            </w:r>
            <w:r w:rsidRPr="00F068CF">
              <w:rPr>
                <w:rFonts w:ascii="Times New Roman" w:hAnsi="Times New Roman" w:cs="Times New Roman"/>
                <w:i/>
                <w:iCs/>
                <w:sz w:val="24"/>
                <w:szCs w:val="24"/>
                <w:lang w:val="en-US"/>
              </w:rPr>
              <w:t>за кандидати, новорегистрирани</w:t>
            </w:r>
            <w:proofErr w:type="gramStart"/>
            <w:r w:rsidRPr="00F068CF">
              <w:rPr>
                <w:rFonts w:ascii="Times New Roman" w:hAnsi="Times New Roman" w:cs="Times New Roman"/>
                <w:i/>
                <w:iCs/>
                <w:sz w:val="24"/>
                <w:szCs w:val="24"/>
                <w:lang w:val="en-US"/>
              </w:rPr>
              <w:t>  еднолични</w:t>
            </w:r>
            <w:proofErr w:type="gramEnd"/>
            <w:r w:rsidRPr="00F068CF">
              <w:rPr>
                <w:rFonts w:ascii="Times New Roman" w:hAnsi="Times New Roman" w:cs="Times New Roman"/>
                <w:i/>
                <w:iCs/>
                <w:sz w:val="24"/>
                <w:szCs w:val="24"/>
                <w:lang w:val="en-US"/>
              </w:rPr>
              <w:t xml:space="preserve"> търговци и ЕООД</w:t>
            </w:r>
            <w:r w:rsidRPr="00F068CF">
              <w:rPr>
                <w:rFonts w:ascii="Times New Roman" w:hAnsi="Times New Roman" w:cs="Times New Roman"/>
                <w:sz w:val="24"/>
                <w:szCs w:val="24"/>
                <w:lang w:val="en-US"/>
              </w:rPr>
              <w:t>.</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i/>
                <w:iCs/>
                <w:sz w:val="24"/>
                <w:szCs w:val="24"/>
                <w:lang w:val="en-US"/>
              </w:rPr>
              <w:t>(Кандидатът се задължава да поддържа съответствие с критерия в срока за мониторинг)</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„6. </w:t>
            </w:r>
            <w:r w:rsidRPr="00F068CF">
              <w:rPr>
                <w:rFonts w:ascii="Times New Roman" w:hAnsi="Times New Roman" w:cs="Times New Roman"/>
                <w:b/>
                <w:bCs/>
                <w:i/>
                <w:iCs/>
                <w:sz w:val="24"/>
                <w:szCs w:val="24"/>
                <w:lang w:val="en-US"/>
              </w:rPr>
              <w:t>При оценка на заявленията за подпомагане: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Данните се взимат от документите по </w:t>
            </w:r>
            <w:bookmarkStart w:id="18" w:name="_Hlk219708834"/>
            <w:r w:rsidRPr="00F068CF">
              <w:rPr>
                <w:rFonts w:ascii="Times New Roman" w:hAnsi="Times New Roman" w:cs="Times New Roman"/>
                <w:b/>
                <w:bCs/>
                <w:sz w:val="24"/>
                <w:szCs w:val="24"/>
                <w:lang w:val="en-US"/>
              </w:rPr>
              <w:t>т. </w:t>
            </w:r>
            <w:bookmarkEnd w:id="18"/>
            <w:r w:rsidRPr="00F068CF">
              <w:rPr>
                <w:rFonts w:ascii="Times New Roman" w:hAnsi="Times New Roman" w:cs="Times New Roman"/>
                <w:b/>
                <w:bCs/>
                <w:sz w:val="24"/>
                <w:szCs w:val="24"/>
                <w:lang w:val="en-US"/>
              </w:rPr>
              <w:t>3</w:t>
            </w:r>
            <w:r w:rsidRPr="00F068CF">
              <w:rPr>
                <w:rFonts w:ascii="Times New Roman" w:hAnsi="Times New Roman" w:cs="Times New Roman"/>
                <w:sz w:val="24"/>
                <w:szCs w:val="24"/>
                <w:lang w:val="en-US"/>
              </w:rPr>
              <w:t> Бизнес план, </w:t>
            </w:r>
            <w:r w:rsidRPr="00F068CF">
              <w:rPr>
                <w:rFonts w:ascii="Times New Roman" w:hAnsi="Times New Roman" w:cs="Times New Roman"/>
                <w:b/>
                <w:bCs/>
                <w:sz w:val="24"/>
                <w:szCs w:val="24"/>
                <w:lang w:val="en-US"/>
              </w:rPr>
              <w:t>т. 13</w:t>
            </w:r>
            <w:r w:rsidRPr="00F068CF">
              <w:rPr>
                <w:rFonts w:ascii="Times New Roman" w:hAnsi="Times New Roman" w:cs="Times New Roman"/>
                <w:sz w:val="24"/>
                <w:szCs w:val="24"/>
                <w:lang w:val="en-US"/>
              </w:rPr>
              <w:t> Технологичен проект и </w:t>
            </w:r>
            <w:r w:rsidRPr="00F068CF">
              <w:rPr>
                <w:rFonts w:ascii="Times New Roman" w:hAnsi="Times New Roman" w:cs="Times New Roman"/>
                <w:b/>
                <w:bCs/>
                <w:sz w:val="24"/>
                <w:szCs w:val="24"/>
                <w:lang w:val="en-US"/>
              </w:rPr>
              <w:t>т. 22</w:t>
            </w:r>
            <w:r w:rsidRPr="00F068CF">
              <w:rPr>
                <w:rFonts w:ascii="Times New Roman" w:hAnsi="Times New Roman" w:cs="Times New Roman"/>
                <w:sz w:val="24"/>
                <w:szCs w:val="24"/>
                <w:lang w:val="en-US"/>
              </w:rPr>
              <w:t> (Приложение № 7: Декларация за видовете и количества суровини) от Раздел 14 „Списък с общи документи“. ДФ „Земеделие“ извършва  оценка за размера на общия обем на преработваните суровини за всяка една от </w:t>
            </w:r>
            <w:bookmarkStart w:id="19" w:name="_Hlk219709400"/>
            <w:r w:rsidRPr="00F068CF">
              <w:rPr>
                <w:rFonts w:ascii="Times New Roman" w:hAnsi="Times New Roman" w:cs="Times New Roman"/>
                <w:b/>
                <w:bCs/>
                <w:sz w:val="24"/>
                <w:szCs w:val="24"/>
                <w:lang w:val="en-US"/>
              </w:rPr>
              <w:t>прогнозните години</w:t>
            </w:r>
            <w:bookmarkEnd w:id="19"/>
            <w:r w:rsidRPr="00F068CF">
              <w:rPr>
                <w:rFonts w:ascii="Times New Roman" w:hAnsi="Times New Roman" w:cs="Times New Roman"/>
                <w:sz w:val="24"/>
                <w:szCs w:val="24"/>
                <w:lang w:val="en-US"/>
              </w:rPr>
              <w:t>, съгласно посочените от кандидата данни в таблица Т.3.1 на бизнес плана, при спазване на условията </w:t>
            </w:r>
            <w:r w:rsidRPr="00F068CF">
              <w:rPr>
                <w:rFonts w:ascii="Times New Roman" w:hAnsi="Times New Roman" w:cs="Times New Roman"/>
                <w:b/>
                <w:bCs/>
                <w:sz w:val="24"/>
                <w:szCs w:val="24"/>
                <w:lang w:val="en-US"/>
              </w:rPr>
              <w:t>по т. 10.1-10.4</w:t>
            </w:r>
            <w:r w:rsidRPr="00F068CF">
              <w:rPr>
                <w:rFonts w:ascii="Times New Roman" w:hAnsi="Times New Roman" w:cs="Times New Roman"/>
                <w:sz w:val="24"/>
                <w:szCs w:val="24"/>
                <w:lang w:val="en-US"/>
              </w:rPr>
              <w:t> от раздел 11 „Условия за допустимост на дейностите“.“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Т.е. за доказване на съответствието с този критерий е описано, че се взимат данните за всяка една от </w:t>
            </w:r>
            <w:r w:rsidRPr="00F068CF">
              <w:rPr>
                <w:rFonts w:ascii="Times New Roman" w:hAnsi="Times New Roman" w:cs="Times New Roman"/>
                <w:b/>
                <w:bCs/>
                <w:sz w:val="24"/>
                <w:szCs w:val="24"/>
                <w:lang w:val="en-US"/>
              </w:rPr>
              <w:t>прогнозните </w:t>
            </w:r>
            <w:r w:rsidRPr="00F068CF">
              <w:rPr>
                <w:rFonts w:ascii="Times New Roman" w:hAnsi="Times New Roman" w:cs="Times New Roman"/>
                <w:sz w:val="24"/>
                <w:szCs w:val="24"/>
                <w:lang w:val="en-US"/>
              </w:rPr>
              <w:t>(по горе е от </w:t>
            </w:r>
            <w:r w:rsidRPr="00F068CF">
              <w:rPr>
                <w:rFonts w:ascii="Times New Roman" w:hAnsi="Times New Roman" w:cs="Times New Roman"/>
                <w:b/>
                <w:bCs/>
                <w:sz w:val="24"/>
                <w:szCs w:val="24"/>
                <w:lang w:val="en-US"/>
              </w:rPr>
              <w:t>мониторинговия</w:t>
            </w:r>
            <w:r w:rsidRPr="00F068CF">
              <w:rPr>
                <w:rFonts w:ascii="Times New Roman" w:hAnsi="Times New Roman" w:cs="Times New Roman"/>
                <w:sz w:val="24"/>
                <w:szCs w:val="24"/>
                <w:lang w:val="en-US"/>
              </w:rPr>
              <w:t> период) години на бизнес плана  от документите </w:t>
            </w:r>
            <w:r w:rsidRPr="00F068CF">
              <w:rPr>
                <w:rFonts w:ascii="Times New Roman" w:hAnsi="Times New Roman" w:cs="Times New Roman"/>
                <w:i/>
                <w:iCs/>
                <w:sz w:val="24"/>
                <w:szCs w:val="24"/>
                <w:lang w:val="en-US"/>
              </w:rPr>
              <w:t>Бизнес план, Технологичен проект и Приложение № 7: Декларация за видовете и количества суровини</w:t>
            </w:r>
            <w:r w:rsidRPr="00F068CF">
              <w:rPr>
                <w:rFonts w:ascii="Times New Roman" w:hAnsi="Times New Roman" w:cs="Times New Roman"/>
                <w:sz w:val="24"/>
                <w:szCs w:val="24"/>
                <w:lang w:val="en-US"/>
              </w:rPr>
              <w:t>.</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lastRenderedPageBreak/>
              <w:t>В тази връзка моля да уточните дали ще се счита за неизпълнение ако само за една или две от прогнозните години не се изпълнява това условие?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Моля да уточните дали за прогнозните години извън мониторинговия период също трябва да се доказва това съотношение. В декларацията за суровините данните е предвидено да се предоставят до 5тата година, докато част от</w:t>
            </w:r>
            <w:proofErr w:type="gramStart"/>
            <w:r w:rsidRPr="00F068CF">
              <w:rPr>
                <w:rFonts w:ascii="Times New Roman" w:hAnsi="Times New Roman" w:cs="Times New Roman"/>
                <w:sz w:val="24"/>
                <w:szCs w:val="24"/>
                <w:lang w:val="en-US"/>
              </w:rPr>
              <w:t>  бизнес</w:t>
            </w:r>
            <w:proofErr w:type="gramEnd"/>
            <w:r w:rsidRPr="00F068CF">
              <w:rPr>
                <w:rFonts w:ascii="Times New Roman" w:hAnsi="Times New Roman" w:cs="Times New Roman"/>
                <w:sz w:val="24"/>
                <w:szCs w:val="24"/>
                <w:lang w:val="en-US"/>
              </w:rPr>
              <w:t xml:space="preserve"> плановете ще са за прогнозни 10 години. Как ще се изчисли това съотношение за годините 6-10?</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Критерии 3: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 – 10 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Над 50%</w:t>
            </w:r>
            <w:proofErr w:type="gramStart"/>
            <w:r w:rsidRPr="00F068CF">
              <w:rPr>
                <w:rFonts w:ascii="Times New Roman" w:hAnsi="Times New Roman" w:cs="Times New Roman"/>
                <w:sz w:val="24"/>
                <w:szCs w:val="24"/>
                <w:lang w:val="en-US"/>
              </w:rPr>
              <w:t>  от</w:t>
            </w:r>
            <w:proofErr w:type="gramEnd"/>
            <w:r w:rsidRPr="00F068CF">
              <w:rPr>
                <w:rFonts w:ascii="Times New Roman" w:hAnsi="Times New Roman" w:cs="Times New Roman"/>
                <w:sz w:val="24"/>
                <w:szCs w:val="24"/>
                <w:lang w:val="en-US"/>
              </w:rPr>
              <w:t xml:space="preserve">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i/>
                <w:iCs/>
                <w:sz w:val="24"/>
                <w:szCs w:val="24"/>
                <w:lang w:val="en-US"/>
              </w:rPr>
              <w:t>(Кандидатът се задължава да поддържа съответствие с критерия в срока за мониторинг)</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i/>
                <w:iCs/>
                <w:sz w:val="24"/>
                <w:szCs w:val="24"/>
                <w:lang w:val="en-US"/>
              </w:rPr>
              <w:t>„6.3. </w:t>
            </w:r>
            <w:r w:rsidRPr="00F068CF">
              <w:rPr>
                <w:rFonts w:ascii="Times New Roman" w:hAnsi="Times New Roman" w:cs="Times New Roman"/>
                <w:i/>
                <w:iCs/>
                <w:sz w:val="24"/>
                <w:szCs w:val="24"/>
                <w:lang w:val="en-US"/>
              </w:rPr>
              <w:t>По</w:t>
            </w:r>
            <w:r w:rsidRPr="00F068CF">
              <w:rPr>
                <w:rFonts w:ascii="Times New Roman" w:hAnsi="Times New Roman" w:cs="Times New Roman"/>
                <w:b/>
                <w:bCs/>
                <w:i/>
                <w:iCs/>
                <w:sz w:val="24"/>
                <w:szCs w:val="24"/>
                <w:lang w:val="en-US"/>
              </w:rPr>
              <w:t> критерий 3 </w:t>
            </w:r>
            <w:r w:rsidRPr="00F068CF">
              <w:rPr>
                <w:rFonts w:ascii="Times New Roman" w:hAnsi="Times New Roman" w:cs="Times New Roman"/>
                <w:i/>
                <w:iCs/>
                <w:sz w:val="24"/>
                <w:szCs w:val="24"/>
                <w:lang w:val="en-US"/>
              </w:rPr>
              <w:t>предимство получават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i/>
                <w:iCs/>
                <w:sz w:val="24"/>
                <w:szCs w:val="24"/>
                <w:lang w:val="en-US"/>
              </w:rPr>
              <w:t>6.3.1</w:t>
            </w:r>
            <w:r w:rsidRPr="00F068CF">
              <w:rPr>
                <w:rFonts w:ascii="Times New Roman" w:hAnsi="Times New Roman" w:cs="Times New Roman"/>
                <w:i/>
                <w:iCs/>
                <w:sz w:val="24"/>
                <w:szCs w:val="24"/>
                <w:lang w:val="en-US"/>
              </w:rPr>
              <w:t>.     Над 50%</w:t>
            </w:r>
            <w:proofErr w:type="gramStart"/>
            <w:r w:rsidRPr="00F068CF">
              <w:rPr>
                <w:rFonts w:ascii="Times New Roman" w:hAnsi="Times New Roman" w:cs="Times New Roman"/>
                <w:i/>
                <w:iCs/>
                <w:sz w:val="24"/>
                <w:szCs w:val="24"/>
                <w:lang w:val="en-US"/>
              </w:rPr>
              <w:t>  от</w:t>
            </w:r>
            <w:proofErr w:type="gramEnd"/>
            <w:r w:rsidRPr="00F068CF">
              <w:rPr>
                <w:rFonts w:ascii="Times New Roman" w:hAnsi="Times New Roman" w:cs="Times New Roman"/>
                <w:i/>
                <w:iCs/>
                <w:sz w:val="24"/>
                <w:szCs w:val="24"/>
                <w:lang w:val="en-US"/>
              </w:rPr>
              <w:t xml:space="preserve">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i/>
                <w:iCs/>
                <w:sz w:val="24"/>
                <w:szCs w:val="24"/>
                <w:lang w:val="en-US"/>
              </w:rPr>
              <w:lastRenderedPageBreak/>
              <w:t>6.3.2</w:t>
            </w:r>
            <w:r w:rsidRPr="00F068CF">
              <w:rPr>
                <w:rFonts w:ascii="Times New Roman" w:hAnsi="Times New Roman" w:cs="Times New Roman"/>
                <w:i/>
                <w:iCs/>
                <w:sz w:val="24"/>
                <w:szCs w:val="24"/>
                <w:lang w:val="en-US"/>
              </w:rPr>
              <w:t>      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Данните се взимат от документ по </w:t>
            </w:r>
            <w:r w:rsidRPr="00F068CF">
              <w:rPr>
                <w:rFonts w:ascii="Times New Roman" w:hAnsi="Times New Roman" w:cs="Times New Roman"/>
                <w:b/>
                <w:bCs/>
                <w:sz w:val="24"/>
                <w:szCs w:val="24"/>
                <w:lang w:val="en-US"/>
              </w:rPr>
              <w:t>т. 3</w:t>
            </w:r>
            <w:r w:rsidRPr="00F068CF">
              <w:rPr>
                <w:rFonts w:ascii="Times New Roman" w:hAnsi="Times New Roman" w:cs="Times New Roman"/>
                <w:sz w:val="24"/>
                <w:szCs w:val="24"/>
                <w:lang w:val="en-US"/>
              </w:rPr>
              <w:t> Бизнес план и </w:t>
            </w:r>
            <w:r w:rsidRPr="00F068CF">
              <w:rPr>
                <w:rFonts w:ascii="Times New Roman" w:hAnsi="Times New Roman" w:cs="Times New Roman"/>
                <w:b/>
                <w:bCs/>
                <w:sz w:val="24"/>
                <w:szCs w:val="24"/>
                <w:lang w:val="en-US"/>
              </w:rPr>
              <w:t>т. 13</w:t>
            </w:r>
            <w:r w:rsidRPr="00F068CF">
              <w:rPr>
                <w:rFonts w:ascii="Times New Roman" w:hAnsi="Times New Roman" w:cs="Times New Roman"/>
                <w:sz w:val="24"/>
                <w:szCs w:val="24"/>
                <w:lang w:val="en-US"/>
              </w:rPr>
              <w:t> Технологичен проект, от Раздел 14. „Списък с общи документи“. Изчисленията на общия обем на преработваните суровини се извършват за всяка </w:t>
            </w:r>
            <w:r w:rsidRPr="00F068CF">
              <w:rPr>
                <w:rFonts w:ascii="Times New Roman" w:hAnsi="Times New Roman" w:cs="Times New Roman"/>
                <w:b/>
                <w:bCs/>
                <w:i/>
                <w:iCs/>
                <w:sz w:val="24"/>
                <w:szCs w:val="24"/>
                <w:lang w:val="en-US"/>
              </w:rPr>
              <w:t>една от прогнозните години</w:t>
            </w:r>
            <w:r w:rsidRPr="00F068CF">
              <w:rPr>
                <w:rFonts w:ascii="Times New Roman" w:hAnsi="Times New Roman" w:cs="Times New Roman"/>
                <w:sz w:val="24"/>
                <w:szCs w:val="24"/>
                <w:lang w:val="en-US"/>
              </w:rPr>
              <w:t>, съгласно посочените от кандидата данни от таблици </w:t>
            </w:r>
            <w:r w:rsidRPr="00F068CF">
              <w:rPr>
                <w:rFonts w:ascii="Times New Roman" w:hAnsi="Times New Roman" w:cs="Times New Roman"/>
                <w:b/>
                <w:bCs/>
                <w:sz w:val="24"/>
                <w:szCs w:val="24"/>
                <w:lang w:val="en-US"/>
              </w:rPr>
              <w:t>Т.3.1</w:t>
            </w:r>
            <w:r w:rsidRPr="00F068CF">
              <w:rPr>
                <w:rFonts w:ascii="Times New Roman" w:hAnsi="Times New Roman" w:cs="Times New Roman"/>
                <w:sz w:val="24"/>
                <w:szCs w:val="24"/>
                <w:lang w:val="en-US"/>
              </w:rPr>
              <w:t> и </w:t>
            </w:r>
            <w:r w:rsidRPr="00F068CF">
              <w:rPr>
                <w:rFonts w:ascii="Times New Roman" w:hAnsi="Times New Roman" w:cs="Times New Roman"/>
                <w:b/>
                <w:bCs/>
                <w:sz w:val="24"/>
                <w:szCs w:val="24"/>
                <w:lang w:val="en-US"/>
              </w:rPr>
              <w:t>Т.3.2</w:t>
            </w:r>
            <w:r w:rsidRPr="00F068CF">
              <w:rPr>
                <w:rFonts w:ascii="Times New Roman" w:hAnsi="Times New Roman" w:cs="Times New Roman"/>
                <w:sz w:val="24"/>
                <w:szCs w:val="24"/>
                <w:lang w:val="en-US"/>
              </w:rPr>
              <w:t> на бизнес плана.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r w:rsidRPr="00F068CF">
              <w:rPr>
                <w:rFonts w:ascii="Times New Roman" w:hAnsi="Times New Roman" w:cs="Times New Roman"/>
                <w:b/>
                <w:bCs/>
                <w:sz w:val="24"/>
                <w:szCs w:val="24"/>
                <w:lang w:val="en-US"/>
              </w:rPr>
              <w:t>При подаване на искане за окончателно плащане</w:t>
            </w:r>
            <w:r w:rsidRPr="00F068CF">
              <w:rPr>
                <w:rFonts w:ascii="Times New Roman" w:hAnsi="Times New Roman" w:cs="Times New Roman"/>
                <w:sz w:val="24"/>
                <w:szCs w:val="24"/>
                <w:lang w:val="en-US"/>
              </w:rPr>
              <w:t>, бенефициентите </w:t>
            </w:r>
            <w:r w:rsidRPr="00F068CF">
              <w:rPr>
                <w:rFonts w:ascii="Times New Roman" w:hAnsi="Times New Roman" w:cs="Times New Roman"/>
                <w:b/>
                <w:bCs/>
                <w:sz w:val="24"/>
                <w:szCs w:val="24"/>
                <w:lang w:val="en-US"/>
              </w:rPr>
              <w:t>трябва да представят договори</w:t>
            </w:r>
            <w:r w:rsidRPr="00F068CF">
              <w:rPr>
                <w:rFonts w:ascii="Times New Roman" w:hAnsi="Times New Roman" w:cs="Times New Roman"/>
                <w:sz w:val="24"/>
                <w:szCs w:val="24"/>
                <w:lang w:val="en-US"/>
              </w:rPr>
              <w:t>, с описани количества и цени на суровините … от регистрирани земеделски стопани или признати групи/организации на производители…</w:t>
            </w:r>
            <w:r w:rsidRPr="00F068CF">
              <w:rPr>
                <w:rFonts w:ascii="Times New Roman" w:hAnsi="Times New Roman" w:cs="Times New Roman"/>
                <w:i/>
                <w:iCs/>
                <w:sz w:val="24"/>
                <w:szCs w:val="24"/>
                <w:lang w:val="en-US"/>
              </w:rPr>
              <w:t>“</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Видно от описаната методика за прилагане на Критерий 3, </w:t>
            </w:r>
            <w:r w:rsidRPr="00F068CF">
              <w:rPr>
                <w:rFonts w:ascii="Times New Roman" w:hAnsi="Times New Roman" w:cs="Times New Roman"/>
                <w:b/>
                <w:bCs/>
                <w:sz w:val="24"/>
                <w:szCs w:val="24"/>
                <w:lang w:val="en-US"/>
              </w:rPr>
              <w:t>земеделските производители, които преработват собствената си продукция</w:t>
            </w:r>
            <w:r w:rsidRPr="00F068CF">
              <w:rPr>
                <w:rFonts w:ascii="Times New Roman" w:hAnsi="Times New Roman" w:cs="Times New Roman"/>
                <w:sz w:val="24"/>
                <w:szCs w:val="24"/>
                <w:lang w:val="en-US"/>
              </w:rPr>
              <w:t> </w:t>
            </w:r>
            <w:r w:rsidRPr="00F068CF">
              <w:rPr>
                <w:rFonts w:ascii="Times New Roman" w:hAnsi="Times New Roman" w:cs="Times New Roman"/>
                <w:b/>
                <w:bCs/>
                <w:sz w:val="24"/>
                <w:szCs w:val="24"/>
                <w:lang w:val="en-US"/>
              </w:rPr>
              <w:t>са изключени от този критерий. </w:t>
            </w:r>
            <w:r w:rsidRPr="00F068CF">
              <w:rPr>
                <w:rFonts w:ascii="Times New Roman" w:hAnsi="Times New Roman" w:cs="Times New Roman"/>
                <w:sz w:val="24"/>
                <w:szCs w:val="24"/>
                <w:lang w:val="en-US"/>
              </w:rPr>
              <w:t>Моля да се потвърди!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допълнение, отново моля да уточните:</w:t>
            </w:r>
          </w:p>
          <w:p w:rsidR="00F068CF" w:rsidRPr="00F068CF" w:rsidRDefault="00F068CF" w:rsidP="00F068CF">
            <w:pPr>
              <w:numPr>
                <w:ilvl w:val="0"/>
                <w:numId w:val="37"/>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Дали ще се счита за неизпълнение ако само за една или две от прогнозните години не се изпълнява това условие?</w:t>
            </w:r>
          </w:p>
          <w:p w:rsidR="00F068CF" w:rsidRPr="00F068CF" w:rsidRDefault="00F068CF" w:rsidP="00F068CF">
            <w:pPr>
              <w:numPr>
                <w:ilvl w:val="0"/>
                <w:numId w:val="37"/>
              </w:numPr>
              <w:jc w:val="both"/>
              <w:rPr>
                <w:rFonts w:ascii="Times New Roman" w:hAnsi="Times New Roman" w:cs="Times New Roman"/>
                <w:sz w:val="24"/>
                <w:szCs w:val="24"/>
                <w:lang w:val="en-US"/>
              </w:rPr>
            </w:pPr>
            <w:proofErr w:type="gramStart"/>
            <w:r w:rsidRPr="00F068CF">
              <w:rPr>
                <w:rFonts w:ascii="Times New Roman" w:hAnsi="Times New Roman" w:cs="Times New Roman"/>
                <w:sz w:val="24"/>
                <w:szCs w:val="24"/>
                <w:lang w:val="en-US"/>
              </w:rPr>
              <w:t>дали</w:t>
            </w:r>
            <w:proofErr w:type="gramEnd"/>
            <w:r w:rsidRPr="00F068CF">
              <w:rPr>
                <w:rFonts w:ascii="Times New Roman" w:hAnsi="Times New Roman" w:cs="Times New Roman"/>
                <w:sz w:val="24"/>
                <w:szCs w:val="24"/>
                <w:lang w:val="en-US"/>
              </w:rPr>
              <w:t xml:space="preserve"> за прогнозните години извън мониторинговия период също трябва да се доказва това съотношение. В декларацията за суровините данните е предвидено да се предоставят до 5тата година, докато част от</w:t>
            </w:r>
            <w:proofErr w:type="gramStart"/>
            <w:r w:rsidRPr="00F068CF">
              <w:rPr>
                <w:rFonts w:ascii="Times New Roman" w:hAnsi="Times New Roman" w:cs="Times New Roman"/>
                <w:sz w:val="24"/>
                <w:szCs w:val="24"/>
                <w:lang w:val="en-US"/>
              </w:rPr>
              <w:t>  бизнес</w:t>
            </w:r>
            <w:proofErr w:type="gramEnd"/>
            <w:r w:rsidRPr="00F068CF">
              <w:rPr>
                <w:rFonts w:ascii="Times New Roman" w:hAnsi="Times New Roman" w:cs="Times New Roman"/>
                <w:sz w:val="24"/>
                <w:szCs w:val="24"/>
                <w:lang w:val="en-US"/>
              </w:rPr>
              <w:t xml:space="preserve"> плановете ще са за прогнозни 10 години. Как ще се изчисли това съотношение за годините 6-10?</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 xml:space="preserve">Коментари и предложения по Условията за кандидатстване по II.Г.2.1 - Инвестиции за преработка </w:t>
            </w:r>
            <w:r w:rsidRPr="00F068CF">
              <w:rPr>
                <w:rFonts w:ascii="Times New Roman" w:hAnsi="Times New Roman" w:cs="Times New Roman"/>
                <w:b/>
                <w:bCs/>
                <w:sz w:val="24"/>
                <w:szCs w:val="24"/>
                <w:lang w:val="en-US"/>
              </w:rPr>
              <w:lastRenderedPageBreak/>
              <w:t>на селскостопански продукти, насочени към опазване на компонентите на околната среда,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Общ коментар:</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Въвеждането на условието за преработка на </w:t>
            </w:r>
            <w:r w:rsidRPr="00F068CF">
              <w:rPr>
                <w:rFonts w:ascii="Times New Roman" w:hAnsi="Times New Roman" w:cs="Times New Roman"/>
                <w:i/>
                <w:iCs/>
                <w:sz w:val="24"/>
                <w:szCs w:val="24"/>
                <w:lang w:val="en-US"/>
              </w:rPr>
              <w:t>минимум 30% сертифицирани биологични (земеделски суровини</w:t>
            </w:r>
            <w:r w:rsidRPr="00F068CF">
              <w:rPr>
                <w:rFonts w:ascii="Times New Roman" w:hAnsi="Times New Roman" w:cs="Times New Roman"/>
                <w:sz w:val="24"/>
                <w:szCs w:val="24"/>
                <w:lang w:val="en-US"/>
              </w:rPr>
              <w:t> </w:t>
            </w:r>
            <w:r w:rsidRPr="00F068CF">
              <w:rPr>
                <w:rFonts w:ascii="Times New Roman" w:hAnsi="Times New Roman" w:cs="Times New Roman"/>
                <w:b/>
                <w:bCs/>
                <w:sz w:val="24"/>
                <w:szCs w:val="24"/>
                <w:lang w:val="en-US"/>
              </w:rPr>
              <w:t>вместо изцяло преработка</w:t>
            </w:r>
            <w:r w:rsidRPr="00F068CF">
              <w:rPr>
                <w:rFonts w:ascii="Times New Roman" w:hAnsi="Times New Roman" w:cs="Times New Roman"/>
                <w:sz w:val="24"/>
                <w:szCs w:val="24"/>
                <w:lang w:val="en-US"/>
              </w:rPr>
              <w:t> на биологични продукти/суровини е излишно.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Аргументи: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Бюджетът по тази процедура (особено в сравнение с </w:t>
            </w:r>
            <w:r w:rsidRPr="00F068CF">
              <w:rPr>
                <w:rFonts w:ascii="Times New Roman" w:hAnsi="Times New Roman" w:cs="Times New Roman"/>
                <w:b/>
                <w:bCs/>
                <w:sz w:val="24"/>
                <w:szCs w:val="24"/>
                <w:lang w:val="en-US"/>
              </w:rPr>
              <w:t>II.Г.2.</w:t>
            </w:r>
            <w:r w:rsidRPr="00F068CF">
              <w:rPr>
                <w:rFonts w:ascii="Times New Roman" w:hAnsi="Times New Roman" w:cs="Times New Roman"/>
                <w:sz w:val="24"/>
                <w:szCs w:val="24"/>
                <w:lang w:val="en-US"/>
              </w:rPr>
              <w:t>) е много малък и ще се одобрят около 150 проекта в чувствителните сектори и не-повече от 35 проекта в нечувствителните сектори. Ако остане условието за минимум 30% да са био суровини/продукти </w:t>
            </w:r>
            <w:r w:rsidRPr="00F068CF">
              <w:rPr>
                <w:rFonts w:ascii="Times New Roman" w:hAnsi="Times New Roman" w:cs="Times New Roman"/>
                <w:b/>
                <w:bCs/>
                <w:sz w:val="24"/>
                <w:szCs w:val="24"/>
                <w:lang w:val="en-US"/>
              </w:rPr>
              <w:t>вместо изцяло да са био</w:t>
            </w:r>
            <w:r w:rsidRPr="00F068CF">
              <w:rPr>
                <w:rFonts w:ascii="Times New Roman" w:hAnsi="Times New Roman" w:cs="Times New Roman"/>
                <w:sz w:val="24"/>
                <w:szCs w:val="24"/>
                <w:lang w:val="en-US"/>
              </w:rPr>
              <w:t>, тогава ще има много повече подадени проекти и много по-голяма конкуренция, което считаме, че е излишен разход както на усилия, така и на ресурсни от страна на кандидатите.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изискването е </w:t>
            </w:r>
            <w:r w:rsidRPr="00F068CF">
              <w:rPr>
                <w:rFonts w:ascii="Times New Roman" w:hAnsi="Times New Roman" w:cs="Times New Roman"/>
                <w:b/>
                <w:bCs/>
                <w:sz w:val="24"/>
                <w:szCs w:val="24"/>
                <w:lang w:val="en-US"/>
              </w:rPr>
              <w:t>суровините да са биологично сертифицирани</w:t>
            </w:r>
            <w:r w:rsidRPr="00F068CF">
              <w:rPr>
                <w:rFonts w:ascii="Times New Roman" w:hAnsi="Times New Roman" w:cs="Times New Roman"/>
                <w:sz w:val="24"/>
                <w:szCs w:val="24"/>
                <w:lang w:val="en-US"/>
              </w:rPr>
              <w:t>, а никъде в условията за кандидатстване не става ясно как ще се докаже, че суровините са биологично сертифицирани. Единствено е упоменато, че ще се изисква документ, който показва, че </w:t>
            </w:r>
            <w:r w:rsidRPr="00F068CF">
              <w:rPr>
                <w:rFonts w:ascii="Times New Roman" w:hAnsi="Times New Roman" w:cs="Times New Roman"/>
                <w:b/>
                <w:bCs/>
                <w:sz w:val="24"/>
                <w:szCs w:val="24"/>
                <w:lang w:val="en-US"/>
              </w:rPr>
              <w:t>крайните продукти </w:t>
            </w:r>
            <w:r w:rsidRPr="00F068CF">
              <w:rPr>
                <w:rFonts w:ascii="Times New Roman" w:hAnsi="Times New Roman" w:cs="Times New Roman"/>
                <w:sz w:val="24"/>
                <w:szCs w:val="24"/>
                <w:lang w:val="en-US"/>
              </w:rPr>
              <w:t>ще са биологично сертифицирани и то на етап заявка за плащане</w:t>
            </w:r>
            <w:r w:rsidRPr="00F068CF">
              <w:rPr>
                <w:rFonts w:ascii="Times New Roman" w:hAnsi="Times New Roman" w:cs="Times New Roman"/>
                <w:b/>
                <w:bCs/>
                <w:sz w:val="24"/>
                <w:szCs w:val="24"/>
                <w:lang w:val="en-US"/>
              </w:rPr>
              <w:t>. </w:t>
            </w:r>
            <w:r w:rsidRPr="00F068CF">
              <w:rPr>
                <w:rFonts w:ascii="Times New Roman" w:hAnsi="Times New Roman" w:cs="Times New Roman"/>
                <w:sz w:val="24"/>
                <w:szCs w:val="24"/>
                <w:lang w:val="en-US"/>
              </w:rPr>
              <w:t>В бизнес плана има таблица, в която се описва биологичната суровина, която кандидатът закупува, но: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 </w:t>
            </w:r>
            <w:proofErr w:type="gramStart"/>
            <w:r w:rsidRPr="00F068CF">
              <w:rPr>
                <w:rFonts w:ascii="Times New Roman" w:hAnsi="Times New Roman" w:cs="Times New Roman"/>
                <w:sz w:val="24"/>
                <w:szCs w:val="24"/>
                <w:lang w:val="en-US"/>
              </w:rPr>
              <w:t>не</w:t>
            </w:r>
            <w:proofErr w:type="gramEnd"/>
            <w:r w:rsidRPr="00F068CF">
              <w:rPr>
                <w:rFonts w:ascii="Times New Roman" w:hAnsi="Times New Roman" w:cs="Times New Roman"/>
                <w:sz w:val="24"/>
                <w:szCs w:val="24"/>
                <w:lang w:val="en-US"/>
              </w:rPr>
              <w:t xml:space="preserve"> се представят имена на производителите, т.е. не се прави проверка дали тази суровина е наистина биологична. Моля да потвърдите.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 </w:t>
            </w:r>
            <w:proofErr w:type="gramStart"/>
            <w:r w:rsidRPr="00F068CF">
              <w:rPr>
                <w:rFonts w:ascii="Times New Roman" w:hAnsi="Times New Roman" w:cs="Times New Roman"/>
                <w:sz w:val="24"/>
                <w:szCs w:val="24"/>
                <w:lang w:val="en-US"/>
              </w:rPr>
              <w:t>в</w:t>
            </w:r>
            <w:proofErr w:type="gramEnd"/>
            <w:r w:rsidRPr="00F068CF">
              <w:rPr>
                <w:rFonts w:ascii="Times New Roman" w:hAnsi="Times New Roman" w:cs="Times New Roman"/>
                <w:sz w:val="24"/>
                <w:szCs w:val="24"/>
                <w:lang w:val="en-US"/>
              </w:rPr>
              <w:t xml:space="preserve"> бизнес плана е описано, че данните се използват за определянето на точките по Критерий 4, но не и за </w:t>
            </w:r>
            <w:r w:rsidRPr="00F068CF">
              <w:rPr>
                <w:rFonts w:ascii="Times New Roman" w:hAnsi="Times New Roman" w:cs="Times New Roman"/>
                <w:sz w:val="24"/>
                <w:szCs w:val="24"/>
                <w:lang w:val="en-US"/>
              </w:rPr>
              <w:lastRenderedPageBreak/>
              <w:t>доказване на условието за допустимост по т.2 от Раздел 10 Допустими дейности.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допълнение, трябва да се уточни дали условието за преработка на биологична суровина ще е приложимо и в случай, че същата се закупува от не от България, а от други страни, напр. Гърция или Турция.</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Раздел 11. Условия за допустимост на дейностите: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Да отпадне 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i/>
                <w:iCs/>
                <w:sz w:val="24"/>
                <w:szCs w:val="24"/>
                <w:lang w:val="en-US"/>
              </w:rPr>
              <w:t xml:space="preserve">„11.1. Условието по т. 10 и т. 11 не се прилага при заявени разходи по т. 1.1. </w:t>
            </w:r>
            <w:proofErr w:type="gramStart"/>
            <w:r w:rsidRPr="00F068CF">
              <w:rPr>
                <w:rFonts w:ascii="Times New Roman" w:hAnsi="Times New Roman" w:cs="Times New Roman"/>
                <w:i/>
                <w:iCs/>
                <w:sz w:val="24"/>
                <w:szCs w:val="24"/>
                <w:lang w:val="en-US"/>
              </w:rPr>
              <w:t>от</w:t>
            </w:r>
            <w:proofErr w:type="gramEnd"/>
            <w:r w:rsidRPr="00F068CF">
              <w:rPr>
                <w:rFonts w:ascii="Times New Roman" w:hAnsi="Times New Roman" w:cs="Times New Roman"/>
                <w:i/>
                <w:iCs/>
                <w:sz w:val="24"/>
                <w:szCs w:val="24"/>
                <w:lang w:val="en-US"/>
              </w:rPr>
              <w:t xml:space="preserve"> раздел 12 „Допустими разходи“.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Аргументи:</w:t>
            </w:r>
          </w:p>
          <w:p w:rsidR="00F068CF" w:rsidRPr="00F068CF" w:rsidRDefault="00F068CF" w:rsidP="00F068CF">
            <w:pPr>
              <w:numPr>
                <w:ilvl w:val="0"/>
                <w:numId w:val="38"/>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Няма логика за един тип инвестиции да има изисквания за минимални количества продукция, а при друг тип инвестиции – да няма.</w:t>
            </w:r>
          </w:p>
          <w:p w:rsidR="00F068CF" w:rsidRPr="00F068CF" w:rsidRDefault="00F068CF" w:rsidP="00F068CF">
            <w:pPr>
              <w:numPr>
                <w:ilvl w:val="0"/>
                <w:numId w:val="38"/>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Това поставя кандидатите в неравностойно положение – за едните има изискване за производство на обем продукция в мониторинговия период (което ще се проверява), а за други – няма.</w:t>
            </w:r>
          </w:p>
          <w:p w:rsidR="00F068CF" w:rsidRPr="00F068CF" w:rsidRDefault="00F068CF" w:rsidP="00F068CF">
            <w:pPr>
              <w:numPr>
                <w:ilvl w:val="0"/>
                <w:numId w:val="38"/>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Първоначалната идея за въвеждането на условието за минимум 50% от капацитета по видове продукти да се предвиди за производство беше продиктувана от желанието да се предпазят кандидатите да закупуват скъпо струващо оборудване с голям капацитет, който не съответства на тяхното производство.</w:t>
            </w:r>
          </w:p>
          <w:p w:rsidR="00F068CF" w:rsidRPr="00F068CF" w:rsidRDefault="00F068CF" w:rsidP="00F068CF">
            <w:pPr>
              <w:numPr>
                <w:ilvl w:val="0"/>
                <w:numId w:val="38"/>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От друга страна, инвестициите по т. 1.1 са скъпоструващи и не трябва да се допуска да се откупуват изцяло с приходите, които ще се заложат в бизнес плана за годините след мониторинговия период.</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lastRenderedPageBreak/>
              <w:t>Раздел 13. Критерии за подбор, в т.ч. извършване на предварителна оценка (ако е приложимо)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Критерии 4: Заявления за подпомагане с инвестиции за придобиване на активи, пряко свързани с преработка на биологични земеделски суровини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             </w:t>
            </w:r>
            <w:r w:rsidRPr="00F068CF">
              <w:rPr>
                <w:rFonts w:ascii="Times New Roman" w:hAnsi="Times New Roman" w:cs="Times New Roman"/>
                <w:sz w:val="24"/>
                <w:szCs w:val="24"/>
                <w:lang w:val="en-US"/>
              </w:rPr>
              <w:t>Всички планирани за преработка земеделски суровини са биологично сертифицирани и произведената продукция, посочена в бизнес плана, ще бъде биологично сертифицирана – 25 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Над 50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20 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Над 30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15 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За земеделските суровини, включени в производствената програма има действащ сертификат по чл. 35, параграф 1 от Регламент (ЕС) 2018/848 за производство на биологични земеделски суровини, наличен</w:t>
            </w:r>
            <w:proofErr w:type="gramStart"/>
            <w:r w:rsidRPr="00F068CF">
              <w:rPr>
                <w:rFonts w:ascii="Times New Roman" w:hAnsi="Times New Roman" w:cs="Times New Roman"/>
                <w:sz w:val="24"/>
                <w:szCs w:val="24"/>
                <w:lang w:val="en-US"/>
              </w:rPr>
              <w:t>  в</w:t>
            </w:r>
            <w:proofErr w:type="gramEnd"/>
            <w:r w:rsidRPr="00F068CF">
              <w:rPr>
                <w:rFonts w:ascii="Times New Roman" w:hAnsi="Times New Roman" w:cs="Times New Roman"/>
                <w:sz w:val="24"/>
                <w:szCs w:val="24"/>
                <w:lang w:val="en-US"/>
              </w:rPr>
              <w:t xml:space="preserve">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(Кандидатът се задължава да поддържа съответствие с критерия в срока за мониторинг)</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„…Данните се взимат от документ по </w:t>
            </w:r>
            <w:r w:rsidRPr="00F068CF">
              <w:rPr>
                <w:rFonts w:ascii="Times New Roman" w:hAnsi="Times New Roman" w:cs="Times New Roman"/>
                <w:b/>
                <w:bCs/>
                <w:sz w:val="24"/>
                <w:szCs w:val="24"/>
                <w:lang w:val="en-US"/>
              </w:rPr>
              <w:t>т. 3</w:t>
            </w:r>
            <w:r w:rsidRPr="00F068CF">
              <w:rPr>
                <w:rFonts w:ascii="Times New Roman" w:hAnsi="Times New Roman" w:cs="Times New Roman"/>
                <w:sz w:val="24"/>
                <w:szCs w:val="24"/>
                <w:lang w:val="en-US"/>
              </w:rPr>
              <w:t> Бизнес план, </w:t>
            </w:r>
            <w:r w:rsidRPr="00F068CF">
              <w:rPr>
                <w:rFonts w:ascii="Times New Roman" w:hAnsi="Times New Roman" w:cs="Times New Roman"/>
                <w:b/>
                <w:bCs/>
                <w:sz w:val="24"/>
                <w:szCs w:val="24"/>
                <w:lang w:val="en-US"/>
              </w:rPr>
              <w:t>т. 13</w:t>
            </w:r>
            <w:r w:rsidRPr="00F068CF">
              <w:rPr>
                <w:rFonts w:ascii="Times New Roman" w:hAnsi="Times New Roman" w:cs="Times New Roman"/>
                <w:sz w:val="24"/>
                <w:szCs w:val="24"/>
                <w:lang w:val="en-US"/>
              </w:rPr>
              <w:t> Технологичен проект. Изчисленията се извършват за всяка една от прогнозните години, съгласно посочените от кандидата данни от таблици Т.3.1 и Т.3.2 на бизнес плана</w:t>
            </w:r>
            <w:proofErr w:type="gramStart"/>
            <w:r w:rsidRPr="00F068CF">
              <w:rPr>
                <w:rFonts w:ascii="Times New Roman" w:hAnsi="Times New Roman" w:cs="Times New Roman"/>
                <w:sz w:val="24"/>
                <w:szCs w:val="24"/>
                <w:lang w:val="en-US"/>
              </w:rPr>
              <w:t>.“</w:t>
            </w:r>
            <w:proofErr w:type="gramEnd"/>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тази връзка възникват следните въпроси:</w:t>
            </w:r>
          </w:p>
          <w:p w:rsidR="00F068CF" w:rsidRPr="00F068CF" w:rsidRDefault="00F068CF" w:rsidP="00F068CF">
            <w:pPr>
              <w:numPr>
                <w:ilvl w:val="0"/>
                <w:numId w:val="39"/>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lastRenderedPageBreak/>
              <w:t>Упоменато е в критерия, че </w:t>
            </w:r>
            <w:r w:rsidRPr="00F068CF">
              <w:rPr>
                <w:rFonts w:ascii="Times New Roman" w:hAnsi="Times New Roman" w:cs="Times New Roman"/>
                <w:i/>
                <w:iCs/>
                <w:sz w:val="24"/>
                <w:szCs w:val="24"/>
                <w:lang w:val="en-US"/>
              </w:rPr>
              <w:t>За земеделските суровини, включени в производствената програма има действащ сертификат, </w:t>
            </w:r>
            <w:r w:rsidRPr="00F068CF">
              <w:rPr>
                <w:rFonts w:ascii="Times New Roman" w:hAnsi="Times New Roman" w:cs="Times New Roman"/>
                <w:sz w:val="24"/>
                <w:szCs w:val="24"/>
                <w:lang w:val="en-US"/>
              </w:rPr>
              <w:t>но тъй като не се изискват документи кои са производителите на суровините, на практика няма как да се удостовери, че</w:t>
            </w:r>
            <w:r w:rsidRPr="00F068CF">
              <w:rPr>
                <w:rFonts w:ascii="Times New Roman" w:hAnsi="Times New Roman" w:cs="Times New Roman"/>
                <w:i/>
                <w:iCs/>
                <w:sz w:val="24"/>
                <w:szCs w:val="24"/>
                <w:lang w:val="en-US"/>
              </w:rPr>
              <w:t> За земеделските суровини, включени в производствената програма има действащ сертификат.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Моля да се потвърди, че такава проверка няма да се извършва.</w:t>
            </w:r>
          </w:p>
          <w:p w:rsidR="00F068CF" w:rsidRPr="00F068CF" w:rsidRDefault="00F068CF" w:rsidP="00F068CF">
            <w:pPr>
              <w:numPr>
                <w:ilvl w:val="0"/>
                <w:numId w:val="40"/>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Когато кандидатът е земеделски производител, който преработва собствената си суровина:</w:t>
            </w:r>
          </w:p>
          <w:p w:rsidR="00F068CF" w:rsidRPr="00F068CF" w:rsidRDefault="00F068CF" w:rsidP="00F068CF">
            <w:pPr>
              <w:numPr>
                <w:ilvl w:val="1"/>
                <w:numId w:val="40"/>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Ще трябва ли към датата на кандидатстване да произвежда тези суровини – като вид и като количество? Или е достатъчно да декларираме в бизнес плана, че ще ги произвеждаме от първа прогнозна година нататък?</w:t>
            </w:r>
          </w:p>
          <w:p w:rsidR="00F068CF" w:rsidRPr="00F068CF" w:rsidRDefault="00F068CF" w:rsidP="00F068CF">
            <w:pPr>
              <w:numPr>
                <w:ilvl w:val="1"/>
                <w:numId w:val="40"/>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Ще трябва ли към датата на кандидатстване тези суровини да са биологични или достатъчно да са такива от първа прогнозна година нататък? Този въпрос е валиден и в случай, че кандидатът преработва чужди суровини.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Раздел 14. Списък с общи документи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Да се добави възможност в случай на упълномощаване Бизнес планът да се представи като pdf, подписан с електронен подпис на кандидата.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Коментари и предложения по Условията за кандидатстване на II.Г.2.1:</w:t>
            </w:r>
          </w:p>
          <w:p w:rsidR="00F068CF" w:rsidRPr="00F068CF" w:rsidRDefault="00F068CF" w:rsidP="00F068CF">
            <w:pPr>
              <w:numPr>
                <w:ilvl w:val="0"/>
                <w:numId w:val="41"/>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II.Г.2.1: Предложение за разширяване на дефиницията за оползотворяване на отпадъци и </w:t>
            </w:r>
            <w:r w:rsidRPr="00F068CF">
              <w:rPr>
                <w:rFonts w:ascii="Times New Roman" w:hAnsi="Times New Roman" w:cs="Times New Roman"/>
                <w:sz w:val="24"/>
                <w:szCs w:val="24"/>
                <w:lang w:val="en-US"/>
              </w:rPr>
              <w:lastRenderedPageBreak/>
              <w:t>остатъци от преработката</w:t>
            </w:r>
            <w:r w:rsidRPr="00F068CF">
              <w:rPr>
                <w:rFonts w:ascii="Times New Roman" w:hAnsi="Times New Roman" w:cs="Times New Roman"/>
                <w:sz w:val="24"/>
                <w:szCs w:val="24"/>
                <w:lang w:val="en-US"/>
              </w:rPr>
              <w:b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Сегашен текст: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Дефиниции: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„Оползотворяване на отпадък и остатък от преработката: Използването им като гориво или по друг начин за получаване на енергия</w:t>
            </w:r>
            <w:proofErr w:type="gramStart"/>
            <w:r w:rsidRPr="00F068CF">
              <w:rPr>
                <w:rFonts w:ascii="Times New Roman" w:hAnsi="Times New Roman" w:cs="Times New Roman"/>
                <w:sz w:val="24"/>
                <w:szCs w:val="24"/>
                <w:lang w:val="en-US"/>
              </w:rPr>
              <w:t>.“</w:t>
            </w:r>
            <w:proofErr w:type="gramEnd"/>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„Третиране на отпадъци: Събиране, съхранение, оползотворяване или обезвреждане на отпадъците и всички междинни операции, както и повторното им използване за производство на енергия</w:t>
            </w:r>
            <w:proofErr w:type="gramStart"/>
            <w:r w:rsidRPr="00F068CF">
              <w:rPr>
                <w:rFonts w:ascii="Times New Roman" w:hAnsi="Times New Roman" w:cs="Times New Roman"/>
                <w:sz w:val="24"/>
                <w:szCs w:val="24"/>
                <w:lang w:val="en-US"/>
              </w:rPr>
              <w:t>.“</w:t>
            </w:r>
            <w:proofErr w:type="gramEnd"/>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Допустими инвестиции – Дейност 1: „1.2. Изграждане/модернизиране/оборудване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настоящите дефиниции оползотворяването на отпадъци е ограничено единствено до енергийно използване, което не обхваща всички устойчиви и екологично ефективни начини за повторно използване на отпадъци от преработвателната дейност.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редица преработвателни сектори (в т.ч. месопреработка, млекопреработка и др.) се генерират отпадъци и странични продукти, които не са подходящи или икономически ефективни за енергийно оползотворяване, а могат да бъдат преработени в продукти с добавена стойност, като костно брашно, протеинови добавки, суровини за храни за животни, торове или други междинни продукти, при спазване на действащото законодателство.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Ограничаването на оползотворяването единствено до производство на енергия противоречи на принципите на кръговата икономика, заложени в европейските и </w:t>
            </w:r>
            <w:r w:rsidRPr="00F068CF">
              <w:rPr>
                <w:rFonts w:ascii="Times New Roman" w:hAnsi="Times New Roman" w:cs="Times New Roman"/>
                <w:sz w:val="24"/>
                <w:szCs w:val="24"/>
                <w:lang w:val="en-US"/>
              </w:rPr>
              <w:lastRenderedPageBreak/>
              <w:t>националните политики за управление на отпадъците, според които материалното оползотворяване има приоритет пред енергийното.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Разширяването на дефиницията ще: намали количествата отпадъци за обезвреждане, подобри екологичния отпечатък на преработвателните предприятия и ще стимулира иновации и ефективно използване на ресурси;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Предложената промяна е в пълно съответствие с допустимите инвестиции по Дейност 1, които целят опазване на околната среда и намаляване на замърсяването, а не единствено производство на енергия.</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Нов текст</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Дефиниции: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„Оползотворяване на отпадък и остатък от преработката: Използването им като суровина за последваща преработка, включително за производство на продукти с добавена стойност, фуражи, торове или други допустими продукти, и/или използването им като гориво или по друг начин за получаване на енергия, при спазване на действащото законодателство</w:t>
            </w:r>
            <w:proofErr w:type="gramStart"/>
            <w:r w:rsidRPr="00F068CF">
              <w:rPr>
                <w:rFonts w:ascii="Times New Roman" w:hAnsi="Times New Roman" w:cs="Times New Roman"/>
                <w:sz w:val="24"/>
                <w:szCs w:val="24"/>
                <w:lang w:val="en-US"/>
              </w:rPr>
              <w:t>.“</w:t>
            </w:r>
            <w:proofErr w:type="gramEnd"/>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„Третиране на отпадъци: Събиране, съхранение, оползотворяване или обезвреждане на отпадъците и всички междинни операции, включително материалното и енергийното им оползотворяване, както и повторното им използване</w:t>
            </w:r>
            <w:proofErr w:type="gramStart"/>
            <w:r w:rsidRPr="00F068CF">
              <w:rPr>
                <w:rFonts w:ascii="Times New Roman" w:hAnsi="Times New Roman" w:cs="Times New Roman"/>
                <w:sz w:val="24"/>
                <w:szCs w:val="24"/>
                <w:lang w:val="en-US"/>
              </w:rPr>
              <w:t>.“</w:t>
            </w:r>
            <w:proofErr w:type="gramEnd"/>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Допустими инвестиции – Дейност 1: 1.2. Изграждане/модернизиране/оборудване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 включително за материалното им оползотворяване с цел производство на продукти с добавена стойност.</w:t>
            </w:r>
          </w:p>
          <w:p w:rsidR="00F068CF" w:rsidRPr="00F068CF" w:rsidRDefault="00F068CF" w:rsidP="00F068CF">
            <w:pPr>
              <w:numPr>
                <w:ilvl w:val="0"/>
                <w:numId w:val="42"/>
              </w:num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lastRenderedPageBreak/>
              <w:t>Разширяване на обхвата на допустимите дейности и разходи с инвестиции в цифрови технологии, автоматизиране на производствените и организационни процеси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В т.1 от Раздел 10. Допустими дейности да се добави: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roofErr w:type="gramStart"/>
            <w:r w:rsidRPr="00F068CF">
              <w:rPr>
                <w:rFonts w:ascii="Times New Roman" w:hAnsi="Times New Roman" w:cs="Times New Roman"/>
                <w:sz w:val="24"/>
                <w:szCs w:val="24"/>
                <w:lang w:val="en-US"/>
              </w:rPr>
              <w:t>точка</w:t>
            </w:r>
            <w:proofErr w:type="gramEnd"/>
            <w:r w:rsidRPr="00F068CF">
              <w:rPr>
                <w:rFonts w:ascii="Times New Roman" w:hAnsi="Times New Roman" w:cs="Times New Roman"/>
                <w:sz w:val="24"/>
                <w:szCs w:val="24"/>
                <w:lang w:val="en-US"/>
              </w:rPr>
              <w:t xml:space="preserve"> 1.5. Инвестиции в цифрови технологии, автоматизиране на производствените и организационни процеси съгласно Приложение № 9: Списък инвестиции в цифрови технологии, автоматизиране на производствените и организационни процеси.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В т. 1.1. </w:t>
            </w:r>
            <w:proofErr w:type="gramStart"/>
            <w:r w:rsidRPr="00F068CF">
              <w:rPr>
                <w:rFonts w:ascii="Times New Roman" w:hAnsi="Times New Roman" w:cs="Times New Roman"/>
                <w:sz w:val="24"/>
                <w:szCs w:val="24"/>
                <w:lang w:val="en-US"/>
              </w:rPr>
              <w:t>от</w:t>
            </w:r>
            <w:proofErr w:type="gramEnd"/>
            <w:r w:rsidRPr="00F068CF">
              <w:rPr>
                <w:rFonts w:ascii="Times New Roman" w:hAnsi="Times New Roman" w:cs="Times New Roman"/>
                <w:sz w:val="24"/>
                <w:szCs w:val="24"/>
                <w:lang w:val="en-US"/>
              </w:rPr>
              <w:t xml:space="preserve"> раздел </w:t>
            </w:r>
            <w:bookmarkStart w:id="20" w:name="_Toc215663916"/>
            <w:r w:rsidRPr="00F068CF">
              <w:rPr>
                <w:rFonts w:ascii="Times New Roman" w:hAnsi="Times New Roman" w:cs="Times New Roman"/>
                <w:sz w:val="24"/>
                <w:szCs w:val="24"/>
                <w:lang w:val="en-US"/>
              </w:rPr>
              <w:t>12. Допустими разходи</w:t>
            </w:r>
            <w:bookmarkEnd w:id="20"/>
            <w:r w:rsidRPr="00F068CF">
              <w:rPr>
                <w:rFonts w:ascii="Times New Roman" w:hAnsi="Times New Roman" w:cs="Times New Roman"/>
                <w:sz w:val="24"/>
                <w:szCs w:val="24"/>
                <w:lang w:val="en-US"/>
              </w:rPr>
              <w:t> да се добави допълнителна точка: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Закупуване, включително чрез финансов лизинг, на нови машини, съоръжения и оборудване, допринасящи за цифрови технологии, автоматизиране на производствените и организационни процеси, съгласно Приложение № 9:</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Според действащите дефиниции в II.Г.2.1 възможността за кандидатстване за инвестиции в цифрови технологии и автоматизация е ограничена единствено до преработватели на сертифицирани биологични земеделски суровини. Това ограничение не отчита структурата на сектора, в който преобладаващата част от преработвателните предприятия работят с конвенционални суровини. Икономически значими нови обекти и модернизации на предприятия от ХВП, които включват съществени инвестиции в строително-монтажни работи и технологично оборудване, ще бъдат принудени да финансират изцяло или в много голяма степен разходите за цифрови технологии със собствени средства, въпреки че именно тези инвестиции са критични за ефективното функциониране на новите мощности.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lastRenderedPageBreak/>
              <w:t>Коментари и предложения по Условията за изпълнение по II.Г.2 и II.Г.2.1</w:t>
            </w:r>
          </w:p>
          <w:p w:rsidR="00F068CF" w:rsidRPr="00F068CF" w:rsidRDefault="00F068CF" w:rsidP="007650C3">
            <w:pPr>
              <w:numPr>
                <w:ilvl w:val="0"/>
                <w:numId w:val="43"/>
              </w:numPr>
              <w:tabs>
                <w:tab w:val="clear" w:pos="720"/>
                <w:tab w:val="num" w:pos="360"/>
              </w:tabs>
              <w:ind w:left="174" w:hanging="283"/>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Предлагаме да отпадне изискването банковите извлечения да бъдат заверени от обслужващата банка. Разбираме и подкрепяме това, че с оглед облекчаване на изискванията към бенефициентите, е заложено условие, в случай на представени платежни нареждания от система за електронно банкиране, същите не следва да бъдат заверени от банка. В тази връзка обаче не е ясно защо банковите извлечения – които също представляват официален документ, генериран от електронната система на банката – трябва да бъдат представяни с допълнителна заверка.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Банковите извлечения, изтеглени от банковите онлайн системи, съдържат всички необходими идентификатори и защитени елементи за проверка на автентичност, поради което допълнителна заверка от банката не носи добавена стойност, но създава административна тежест за бенефициентите.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numPr>
                <w:ilvl w:val="0"/>
                <w:numId w:val="44"/>
              </w:num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В т. 5.1.1.4. от Раздел А. Техническо изпълнение на заявленията за подпомагане от Условията за изпълнение да се допълни допустимата хипотеза за прехвърляне на търговското предприятие от физическо лице на еднолично търговско дружество: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 „Когато собствеността върху активите – предмет на подпомагане, се прехвърля в резултат на прехвърляне на търговското предприятие от едноличния търговец – бенефициент ИЛИ ФИЗИЧЕСКОТО ЛИЦЕ-БЕНЕФИЦИЕНТ, на еднолично търговско дружество, на което той е едноличен собственик на капитала, съчетано </w:t>
            </w:r>
            <w:r w:rsidRPr="00F068CF">
              <w:rPr>
                <w:rFonts w:ascii="Times New Roman" w:hAnsi="Times New Roman" w:cs="Times New Roman"/>
                <w:sz w:val="24"/>
                <w:szCs w:val="24"/>
                <w:lang w:val="en-US"/>
              </w:rPr>
              <w:lastRenderedPageBreak/>
              <w:t>със заличаване на едноличния търговец/ФИЗИЧЕСКОТО ЛИЦЕ.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7650C3"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roofErr w:type="gramStart"/>
            <w:r w:rsidRPr="00F068CF">
              <w:rPr>
                <w:rFonts w:ascii="Times New Roman" w:hAnsi="Times New Roman" w:cs="Times New Roman"/>
                <w:sz w:val="24"/>
                <w:szCs w:val="24"/>
                <w:lang w:val="en-US"/>
              </w:rPr>
              <w:t>гр</w:t>
            </w:r>
            <w:proofErr w:type="gramEnd"/>
            <w:r w:rsidRPr="00F068CF">
              <w:rPr>
                <w:rFonts w:ascii="Times New Roman" w:hAnsi="Times New Roman" w:cs="Times New Roman"/>
                <w:sz w:val="24"/>
                <w:szCs w:val="24"/>
                <w:lang w:val="en-US"/>
              </w:rPr>
              <w:t xml:space="preserve">.  София, 19.1.2026 г.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С уважение,</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Кристина Цветанска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Председател на УС на БАКЕП</w:t>
            </w:r>
          </w:p>
          <w:p w:rsidR="00840A8B" w:rsidRPr="006545A1" w:rsidRDefault="00840A8B" w:rsidP="00470B3C">
            <w:pPr>
              <w:jc w:val="both"/>
              <w:rPr>
                <w:rFonts w:ascii="Times New Roman" w:hAnsi="Times New Roman" w:cs="Times New Roman"/>
                <w:sz w:val="24"/>
                <w:szCs w:val="24"/>
              </w:rPr>
            </w:pPr>
          </w:p>
        </w:tc>
        <w:tc>
          <w:tcPr>
            <w:tcW w:w="4961" w:type="dxa"/>
            <w:shd w:val="clear" w:color="auto" w:fill="auto"/>
            <w:vAlign w:val="center"/>
          </w:tcPr>
          <w:p w:rsidR="00840A8B" w:rsidRDefault="00840A8B"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470B3C">
            <w:pPr>
              <w:jc w:val="center"/>
              <w:rPr>
                <w:rFonts w:ascii="Times New Roman" w:hAnsi="Times New Roman" w:cs="Times New Roman"/>
                <w:b/>
                <w:sz w:val="24"/>
                <w:szCs w:val="24"/>
              </w:rPr>
            </w:pPr>
          </w:p>
          <w:p w:rsidR="00FE4DCD" w:rsidRDefault="00FE4DCD" w:rsidP="00FE4DCD">
            <w:pPr>
              <w:jc w:val="both"/>
              <w:rPr>
                <w:rFonts w:ascii="Times New Roman" w:hAnsi="Times New Roman" w:cs="Times New Roman"/>
                <w:b/>
                <w:sz w:val="24"/>
                <w:szCs w:val="24"/>
              </w:rPr>
            </w:pPr>
            <w:r w:rsidRPr="00FE4DCD">
              <w:rPr>
                <w:rFonts w:ascii="Times New Roman" w:hAnsi="Times New Roman" w:cs="Times New Roman"/>
                <w:b/>
                <w:sz w:val="24"/>
                <w:szCs w:val="24"/>
              </w:rPr>
              <w:t>1.</w:t>
            </w:r>
            <w:r w:rsidRPr="00FE4DCD">
              <w:rPr>
                <w:rFonts w:ascii="Times New Roman" w:hAnsi="Times New Roman" w:cs="Times New Roman"/>
                <w:b/>
                <w:sz w:val="24"/>
                <w:szCs w:val="24"/>
              </w:rPr>
              <w:tab/>
              <w:t>Старт на приема на проекти:</w:t>
            </w:r>
          </w:p>
          <w:p w:rsidR="00FE4DCD" w:rsidRDefault="00FE4DCD" w:rsidP="00FE4DCD">
            <w:pPr>
              <w:jc w:val="both"/>
              <w:rPr>
                <w:rFonts w:ascii="Times New Roman" w:hAnsi="Times New Roman" w:cs="Times New Roman"/>
                <w:b/>
                <w:sz w:val="24"/>
                <w:szCs w:val="24"/>
              </w:rPr>
            </w:pPr>
          </w:p>
          <w:p w:rsidR="00FE4DCD" w:rsidRDefault="00FE4DCD" w:rsidP="00FE4DCD">
            <w:pPr>
              <w:jc w:val="both"/>
              <w:rPr>
                <w:rFonts w:ascii="Times New Roman" w:hAnsi="Times New Roman" w:cs="Times New Roman"/>
                <w:b/>
                <w:sz w:val="24"/>
                <w:szCs w:val="24"/>
              </w:rPr>
            </w:pPr>
          </w:p>
          <w:p w:rsidR="00FE4DCD" w:rsidRDefault="00FE4DCD" w:rsidP="00FE4DCD">
            <w:pPr>
              <w:jc w:val="both"/>
              <w:rPr>
                <w:rFonts w:ascii="Times New Roman" w:hAnsi="Times New Roman" w:cs="Times New Roman"/>
                <w:b/>
                <w:sz w:val="24"/>
                <w:szCs w:val="24"/>
              </w:rPr>
            </w:pPr>
          </w:p>
          <w:p w:rsidR="00FE4DCD" w:rsidRDefault="00FE4DCD" w:rsidP="00FE4DCD">
            <w:pPr>
              <w:jc w:val="both"/>
              <w:rPr>
                <w:rFonts w:ascii="Times New Roman" w:hAnsi="Times New Roman" w:cs="Times New Roman"/>
                <w:b/>
                <w:sz w:val="24"/>
                <w:szCs w:val="24"/>
              </w:rPr>
            </w:pPr>
          </w:p>
          <w:p w:rsidR="00466C8F" w:rsidRDefault="0007208C" w:rsidP="00466C8F">
            <w:pPr>
              <w:jc w:val="both"/>
              <w:rPr>
                <w:rFonts w:ascii="Times New Roman" w:hAnsi="Times New Roman" w:cs="Times New Roman"/>
                <w:sz w:val="24"/>
                <w:szCs w:val="24"/>
              </w:rPr>
            </w:pPr>
            <w:r>
              <w:rPr>
                <w:rFonts w:ascii="Times New Roman" w:hAnsi="Times New Roman" w:cs="Times New Roman"/>
                <w:b/>
                <w:sz w:val="24"/>
                <w:szCs w:val="24"/>
              </w:rPr>
              <w:t xml:space="preserve">1,2,3. </w:t>
            </w:r>
            <w:r w:rsidR="00FE4DCD" w:rsidRPr="00FE4DCD">
              <w:rPr>
                <w:rFonts w:ascii="Times New Roman" w:hAnsi="Times New Roman" w:cs="Times New Roman"/>
                <w:b/>
                <w:sz w:val="24"/>
                <w:szCs w:val="24"/>
              </w:rPr>
              <w:t>Не се приема.</w:t>
            </w:r>
            <w:r>
              <w:rPr>
                <w:rFonts w:ascii="Times New Roman" w:hAnsi="Times New Roman" w:cs="Times New Roman"/>
                <w:b/>
                <w:sz w:val="24"/>
                <w:szCs w:val="24"/>
              </w:rPr>
              <w:t xml:space="preserve"> </w:t>
            </w:r>
            <w:r w:rsidRPr="00466C8F">
              <w:rPr>
                <w:rFonts w:ascii="Times New Roman" w:hAnsi="Times New Roman" w:cs="Times New Roman"/>
                <w:sz w:val="24"/>
                <w:szCs w:val="24"/>
              </w:rPr>
              <w:t>Приемът по интервенцията е в съответствие с Индикатив</w:t>
            </w:r>
            <w:r w:rsidR="00466C8F">
              <w:rPr>
                <w:rFonts w:ascii="Times New Roman" w:hAnsi="Times New Roman" w:cs="Times New Roman"/>
                <w:sz w:val="24"/>
                <w:szCs w:val="24"/>
              </w:rPr>
              <w:t>ния</w:t>
            </w:r>
            <w:r w:rsidRPr="00466C8F">
              <w:rPr>
                <w:rFonts w:ascii="Times New Roman" w:hAnsi="Times New Roman" w:cs="Times New Roman"/>
                <w:sz w:val="24"/>
                <w:szCs w:val="24"/>
              </w:rPr>
              <w:t xml:space="preserve"> годишен график за планираните приеми за 2026 г.</w:t>
            </w:r>
            <w:r w:rsidR="00466C8F">
              <w:rPr>
                <w:rFonts w:ascii="Times New Roman" w:hAnsi="Times New Roman" w:cs="Times New Roman"/>
                <w:sz w:val="24"/>
                <w:szCs w:val="24"/>
              </w:rPr>
              <w:t xml:space="preserve">, одобрен </w:t>
            </w:r>
            <w:r w:rsidR="00466C8F" w:rsidRPr="00466C8F">
              <w:rPr>
                <w:rFonts w:ascii="Times New Roman" w:hAnsi="Times New Roman" w:cs="Times New Roman"/>
                <w:sz w:val="24"/>
                <w:szCs w:val="24"/>
              </w:rPr>
              <w:t xml:space="preserve"> на заседание на Комитета за наблюдение на СПРЗСР на 3-4 септември 2025 г.</w:t>
            </w: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98477C" w:rsidRPr="00D03C84" w:rsidRDefault="00563A96" w:rsidP="00466C8F">
            <w:pPr>
              <w:jc w:val="both"/>
              <w:rPr>
                <w:rFonts w:ascii="Times New Roman" w:hAnsi="Times New Roman" w:cs="Times New Roman"/>
                <w:sz w:val="24"/>
                <w:szCs w:val="24"/>
              </w:rPr>
            </w:pPr>
            <w:r>
              <w:rPr>
                <w:rFonts w:ascii="Times New Roman" w:hAnsi="Times New Roman" w:cs="Times New Roman"/>
                <w:sz w:val="24"/>
                <w:szCs w:val="24"/>
              </w:rPr>
              <w:t>1.</w:t>
            </w:r>
            <w:r w:rsidRPr="00563A96">
              <w:rPr>
                <w:rFonts w:ascii="Times New Roman" w:hAnsi="Times New Roman" w:cs="Times New Roman"/>
                <w:b/>
                <w:sz w:val="24"/>
                <w:szCs w:val="24"/>
              </w:rPr>
              <w:t xml:space="preserve"> Не се приема.</w:t>
            </w:r>
            <w:r w:rsidR="00D03C84">
              <w:rPr>
                <w:rFonts w:ascii="Times New Roman" w:hAnsi="Times New Roman" w:cs="Times New Roman"/>
                <w:b/>
                <w:sz w:val="24"/>
                <w:szCs w:val="24"/>
              </w:rPr>
              <w:t xml:space="preserve"> </w:t>
            </w:r>
            <w:r w:rsidR="00D03C84" w:rsidRPr="00D03C84">
              <w:rPr>
                <w:rFonts w:ascii="Times New Roman" w:hAnsi="Times New Roman" w:cs="Times New Roman"/>
                <w:sz w:val="24"/>
                <w:szCs w:val="24"/>
              </w:rPr>
              <w:t xml:space="preserve">Посещенията на място по чл. 12, ал. 4 от Наредба № 4/2024 г. </w:t>
            </w:r>
            <w:r w:rsidR="00D03C84">
              <w:rPr>
                <w:rFonts w:ascii="Times New Roman" w:hAnsi="Times New Roman" w:cs="Times New Roman"/>
                <w:sz w:val="24"/>
                <w:szCs w:val="24"/>
              </w:rPr>
              <w:t xml:space="preserve">не са изискване за допустимост </w:t>
            </w:r>
            <w:r w:rsidR="00004139">
              <w:rPr>
                <w:rFonts w:ascii="Times New Roman" w:hAnsi="Times New Roman" w:cs="Times New Roman"/>
                <w:sz w:val="24"/>
                <w:szCs w:val="24"/>
              </w:rPr>
              <w:t xml:space="preserve">на </w:t>
            </w:r>
            <w:r w:rsidR="0099232C">
              <w:rPr>
                <w:rFonts w:ascii="Times New Roman" w:hAnsi="Times New Roman" w:cs="Times New Roman"/>
                <w:sz w:val="24"/>
                <w:szCs w:val="24"/>
              </w:rPr>
              <w:t>разходите</w:t>
            </w:r>
            <w:r w:rsidR="00004139">
              <w:rPr>
                <w:rFonts w:ascii="Times New Roman" w:hAnsi="Times New Roman" w:cs="Times New Roman"/>
                <w:sz w:val="24"/>
                <w:szCs w:val="24"/>
              </w:rPr>
              <w:t xml:space="preserve">, както и </w:t>
            </w:r>
            <w:r w:rsidR="00D03C84" w:rsidRPr="00D03C84">
              <w:rPr>
                <w:rFonts w:ascii="Times New Roman" w:hAnsi="Times New Roman" w:cs="Times New Roman"/>
                <w:sz w:val="24"/>
                <w:szCs w:val="24"/>
              </w:rPr>
              <w:t>не обвързва</w:t>
            </w:r>
            <w:r w:rsidR="00004139">
              <w:rPr>
                <w:rFonts w:ascii="Times New Roman" w:hAnsi="Times New Roman" w:cs="Times New Roman"/>
                <w:sz w:val="24"/>
                <w:szCs w:val="24"/>
              </w:rPr>
              <w:t>т</w:t>
            </w:r>
            <w:r w:rsidR="00D03C84" w:rsidRPr="00D03C84">
              <w:rPr>
                <w:rFonts w:ascii="Times New Roman" w:hAnsi="Times New Roman" w:cs="Times New Roman"/>
                <w:sz w:val="24"/>
                <w:szCs w:val="24"/>
              </w:rPr>
              <w:t xml:space="preserve"> кандидатите с условие за стартиране на изпълнението и извършване на разходите за СМР.</w:t>
            </w:r>
            <w:r w:rsidR="0098477C">
              <w:rPr>
                <w:rFonts w:ascii="Times New Roman" w:hAnsi="Times New Roman" w:cs="Times New Roman"/>
                <w:sz w:val="24"/>
                <w:szCs w:val="24"/>
              </w:rPr>
              <w:t xml:space="preserve"> </w:t>
            </w:r>
          </w:p>
          <w:p w:rsidR="00563A96" w:rsidRDefault="0098477C" w:rsidP="00466C8F">
            <w:pPr>
              <w:jc w:val="both"/>
              <w:rPr>
                <w:rFonts w:ascii="Times New Roman" w:hAnsi="Times New Roman" w:cs="Times New Roman"/>
                <w:sz w:val="24"/>
                <w:szCs w:val="24"/>
              </w:rPr>
            </w:pPr>
            <w:r w:rsidRPr="0098477C">
              <w:rPr>
                <w:rFonts w:ascii="Times New Roman" w:hAnsi="Times New Roman" w:cs="Times New Roman"/>
                <w:sz w:val="24"/>
                <w:szCs w:val="24"/>
              </w:rPr>
              <w:t>Предложението за промяна на реда и сроковете за извършване на посещение на място ще бъде взето предвид при последващи изменения на Наредба № 4/2024 г.</w:t>
            </w: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A35E2F" w:rsidRDefault="00A35E2F" w:rsidP="00466C8F">
            <w:pPr>
              <w:jc w:val="both"/>
              <w:rPr>
                <w:rFonts w:ascii="Times New Roman" w:hAnsi="Times New Roman" w:cs="Times New Roman"/>
                <w:sz w:val="24"/>
                <w:szCs w:val="24"/>
              </w:rPr>
            </w:pPr>
          </w:p>
          <w:p w:rsidR="009906DC" w:rsidRDefault="009906DC" w:rsidP="00A35E2F">
            <w:pPr>
              <w:jc w:val="both"/>
              <w:rPr>
                <w:rFonts w:ascii="Times New Roman" w:hAnsi="Times New Roman" w:cs="Times New Roman"/>
                <w:b/>
                <w:bCs/>
                <w:sz w:val="24"/>
                <w:szCs w:val="24"/>
                <w:lang w:val="en-US"/>
              </w:rPr>
            </w:pPr>
          </w:p>
          <w:p w:rsidR="00A35E2F" w:rsidRDefault="00A35E2F" w:rsidP="00A35E2F">
            <w:pPr>
              <w:jc w:val="both"/>
              <w:rPr>
                <w:rFonts w:ascii="Times New Roman" w:hAnsi="Times New Roman" w:cs="Times New Roman"/>
                <w:b/>
                <w:bCs/>
                <w:sz w:val="24"/>
                <w:szCs w:val="24"/>
                <w:lang w:val="en-US"/>
              </w:rPr>
            </w:pPr>
            <w:r w:rsidRPr="00A35E2F">
              <w:rPr>
                <w:rFonts w:ascii="Times New Roman" w:hAnsi="Times New Roman" w:cs="Times New Roman"/>
                <w:b/>
                <w:bCs/>
                <w:sz w:val="24"/>
                <w:szCs w:val="24"/>
                <w:lang w:val="en-US"/>
              </w:rPr>
              <w:t>Коментари и предложения по Условията за кандидатстване по II.Г.2 и II.Г.2.1</w:t>
            </w:r>
          </w:p>
          <w:p w:rsidR="00BB2933" w:rsidRDefault="00BB2933" w:rsidP="00A35E2F">
            <w:pPr>
              <w:jc w:val="both"/>
              <w:rPr>
                <w:rFonts w:ascii="Times New Roman" w:hAnsi="Times New Roman" w:cs="Times New Roman"/>
                <w:b/>
                <w:bCs/>
                <w:sz w:val="24"/>
                <w:szCs w:val="24"/>
                <w:lang w:val="en-US"/>
              </w:rPr>
            </w:pPr>
          </w:p>
          <w:p w:rsidR="00BB2933" w:rsidRDefault="00BB2933" w:rsidP="00A35E2F">
            <w:pPr>
              <w:jc w:val="both"/>
              <w:rPr>
                <w:rFonts w:ascii="Times New Roman" w:hAnsi="Times New Roman" w:cs="Times New Roman"/>
                <w:bCs/>
                <w:sz w:val="24"/>
                <w:szCs w:val="24"/>
              </w:rPr>
            </w:pPr>
            <w:r>
              <w:rPr>
                <w:rFonts w:ascii="Times New Roman" w:hAnsi="Times New Roman" w:cs="Times New Roman"/>
                <w:b/>
                <w:bCs/>
                <w:sz w:val="24"/>
                <w:szCs w:val="24"/>
              </w:rPr>
              <w:t xml:space="preserve">1. Не се приема. </w:t>
            </w:r>
            <w:r w:rsidRPr="00BB2933">
              <w:rPr>
                <w:rFonts w:ascii="Times New Roman" w:hAnsi="Times New Roman" w:cs="Times New Roman"/>
                <w:bCs/>
                <w:sz w:val="24"/>
                <w:szCs w:val="24"/>
              </w:rPr>
              <w:t xml:space="preserve">По интервенцията се подпомагат дейности свързани с преработка </w:t>
            </w:r>
            <w:r w:rsidRPr="00BB2933">
              <w:rPr>
                <w:rFonts w:ascii="Times New Roman" w:hAnsi="Times New Roman" w:cs="Times New Roman"/>
                <w:bCs/>
                <w:sz w:val="24"/>
                <w:szCs w:val="24"/>
              </w:rPr>
              <w:lastRenderedPageBreak/>
              <w:t>на селскостопански продукти</w:t>
            </w:r>
            <w:r w:rsidR="000B0083" w:rsidRPr="000B0083">
              <w:rPr>
                <w:rFonts w:ascii="Times New Roman" w:hAnsi="Times New Roman" w:cs="Times New Roman"/>
                <w:bCs/>
                <w:sz w:val="24"/>
                <w:szCs w:val="24"/>
              </w:rPr>
              <w:t>, получени в земеделските</w:t>
            </w:r>
            <w:r w:rsidR="000B0083">
              <w:rPr>
                <w:rFonts w:ascii="Times New Roman" w:hAnsi="Times New Roman" w:cs="Times New Roman"/>
                <w:bCs/>
                <w:sz w:val="24"/>
                <w:szCs w:val="24"/>
              </w:rPr>
              <w:t xml:space="preserve"> </w:t>
            </w:r>
            <w:r w:rsidR="000B0083" w:rsidRPr="000B0083">
              <w:rPr>
                <w:rFonts w:ascii="Times New Roman" w:hAnsi="Times New Roman" w:cs="Times New Roman"/>
                <w:bCs/>
                <w:sz w:val="24"/>
                <w:szCs w:val="24"/>
              </w:rPr>
              <w:t>стопанств</w:t>
            </w:r>
            <w:r w:rsidR="000B0083">
              <w:rPr>
                <w:rFonts w:ascii="Times New Roman" w:hAnsi="Times New Roman" w:cs="Times New Roman"/>
                <w:bCs/>
                <w:sz w:val="24"/>
                <w:szCs w:val="24"/>
              </w:rPr>
              <w:t xml:space="preserve">а, за </w:t>
            </w:r>
            <w:r w:rsidR="000B0083" w:rsidRPr="000B0083">
              <w:rPr>
                <w:rFonts w:ascii="Times New Roman" w:hAnsi="Times New Roman" w:cs="Times New Roman"/>
                <w:bCs/>
                <w:sz w:val="24"/>
                <w:szCs w:val="24"/>
              </w:rPr>
              <w:t>подобряване на позицията на земеделските стопани във веригата на стойността</w:t>
            </w:r>
            <w:r w:rsidR="000B0083">
              <w:rPr>
                <w:rFonts w:ascii="Times New Roman" w:hAnsi="Times New Roman" w:cs="Times New Roman"/>
                <w:bCs/>
                <w:sz w:val="24"/>
                <w:szCs w:val="24"/>
              </w:rPr>
              <w:t xml:space="preserve">. </w:t>
            </w:r>
            <w:r>
              <w:rPr>
                <w:rFonts w:ascii="Times New Roman" w:hAnsi="Times New Roman" w:cs="Times New Roman"/>
                <w:bCs/>
                <w:sz w:val="24"/>
                <w:szCs w:val="24"/>
              </w:rPr>
              <w:t>В тази връзка е дадена дефиницията за земедеделска суровина, с цел по</w:t>
            </w:r>
            <w:r w:rsidR="0034217A">
              <w:rPr>
                <w:rFonts w:ascii="Times New Roman" w:hAnsi="Times New Roman" w:cs="Times New Roman"/>
                <w:bCs/>
                <w:sz w:val="24"/>
                <w:szCs w:val="24"/>
                <w:lang w:val="en-US"/>
              </w:rPr>
              <w:t>-</w:t>
            </w:r>
            <w:r>
              <w:rPr>
                <w:rFonts w:ascii="Times New Roman" w:hAnsi="Times New Roman" w:cs="Times New Roman"/>
                <w:bCs/>
                <w:sz w:val="24"/>
                <w:szCs w:val="24"/>
              </w:rPr>
              <w:t xml:space="preserve">ясно разграничение от определението за селскостопански продукт, което е включено и в </w:t>
            </w:r>
            <w:r w:rsidRPr="00BB2933">
              <w:rPr>
                <w:rFonts w:ascii="Times New Roman" w:hAnsi="Times New Roman" w:cs="Times New Roman"/>
                <w:bCs/>
                <w:sz w:val="24"/>
                <w:szCs w:val="24"/>
              </w:rPr>
              <w:t>Регламент (ЕС) № 2023/2831 на Комисията от 13 декември 2023 г. относно прилагането на членове 107 и 108 от ДФЕС към помощта „de minimis”.</w:t>
            </w:r>
            <w:r>
              <w:rPr>
                <w:rFonts w:ascii="Times New Roman" w:hAnsi="Times New Roman" w:cs="Times New Roman"/>
                <w:bCs/>
                <w:sz w:val="24"/>
                <w:szCs w:val="24"/>
              </w:rPr>
              <w:t xml:space="preserve"> Обръщаме внимание, че сухото мляко е селскостопански продукт, но не е земеделска суровина, защото не е в резултат на първичното селскостопанско производство, а е вече преработен продукт.</w:t>
            </w:r>
          </w:p>
          <w:p w:rsidR="00E55433" w:rsidRDefault="00E55433" w:rsidP="00A35E2F">
            <w:pPr>
              <w:jc w:val="both"/>
              <w:rPr>
                <w:rFonts w:ascii="Times New Roman" w:hAnsi="Times New Roman" w:cs="Times New Roman"/>
                <w:bCs/>
                <w:sz w:val="24"/>
                <w:szCs w:val="24"/>
              </w:rPr>
            </w:pPr>
            <w:r>
              <w:rPr>
                <w:rFonts w:ascii="Times New Roman" w:hAnsi="Times New Roman" w:cs="Times New Roman"/>
                <w:b/>
                <w:bCs/>
                <w:sz w:val="24"/>
                <w:szCs w:val="24"/>
              </w:rPr>
              <w:t>1.</w:t>
            </w:r>
            <w:r>
              <w:rPr>
                <w:rFonts w:ascii="Times New Roman" w:hAnsi="Times New Roman" w:cs="Times New Roman"/>
                <w:sz w:val="24"/>
                <w:szCs w:val="24"/>
              </w:rPr>
              <w:t xml:space="preserve"> </w:t>
            </w:r>
            <w:r w:rsidRPr="00E55433">
              <w:rPr>
                <w:rFonts w:ascii="Times New Roman" w:hAnsi="Times New Roman" w:cs="Times New Roman"/>
                <w:b/>
                <w:bCs/>
                <w:sz w:val="24"/>
                <w:szCs w:val="24"/>
              </w:rPr>
              <w:t>Не се приема</w:t>
            </w:r>
            <w:r>
              <w:rPr>
                <w:rFonts w:ascii="Times New Roman" w:hAnsi="Times New Roman" w:cs="Times New Roman"/>
                <w:b/>
                <w:bCs/>
                <w:sz w:val="24"/>
                <w:szCs w:val="24"/>
              </w:rPr>
              <w:t xml:space="preserve">. </w:t>
            </w:r>
            <w:r w:rsidRPr="00E55433">
              <w:rPr>
                <w:rFonts w:ascii="Times New Roman" w:hAnsi="Times New Roman" w:cs="Times New Roman"/>
                <w:bCs/>
                <w:sz w:val="24"/>
                <w:szCs w:val="24"/>
              </w:rPr>
              <w:t>Оп</w:t>
            </w:r>
            <w:r>
              <w:rPr>
                <w:rFonts w:ascii="Times New Roman" w:hAnsi="Times New Roman" w:cs="Times New Roman"/>
                <w:bCs/>
                <w:sz w:val="24"/>
                <w:szCs w:val="24"/>
              </w:rPr>
              <w:t>ределението за иновация е в съответствие с критерий № 8 „</w:t>
            </w:r>
            <w:r w:rsidRPr="00E55433">
              <w:rPr>
                <w:rFonts w:ascii="Times New Roman" w:hAnsi="Times New Roman" w:cs="Times New Roman"/>
                <w:bCs/>
                <w:sz w:val="24"/>
                <w:szCs w:val="24"/>
              </w:rPr>
              <w:t>Заявления за подпомагане с инвестиции, които подпомагат внедряването в предприятията на иновативни решения</w:t>
            </w:r>
            <w:r>
              <w:rPr>
                <w:rFonts w:ascii="Times New Roman" w:hAnsi="Times New Roman" w:cs="Times New Roman"/>
                <w:bCs/>
                <w:sz w:val="24"/>
                <w:szCs w:val="24"/>
              </w:rPr>
              <w:t xml:space="preserve">“, гласуван </w:t>
            </w:r>
            <w:r w:rsidRPr="00E55433">
              <w:rPr>
                <w:rFonts w:ascii="Times New Roman" w:hAnsi="Times New Roman" w:cs="Times New Roman"/>
                <w:bCs/>
                <w:sz w:val="24"/>
                <w:szCs w:val="24"/>
              </w:rPr>
              <w:t>на заседание на Комитета за наблюдение на СПРЗСР на 3-4 септември 2025 г.</w:t>
            </w:r>
          </w:p>
          <w:p w:rsidR="00E55433" w:rsidRPr="00E55433" w:rsidRDefault="00E55433" w:rsidP="00E55433">
            <w:pPr>
              <w:jc w:val="both"/>
              <w:rPr>
                <w:rFonts w:ascii="Times New Roman" w:hAnsi="Times New Roman" w:cs="Times New Roman"/>
                <w:sz w:val="24"/>
                <w:szCs w:val="24"/>
              </w:rPr>
            </w:pPr>
            <w:r w:rsidRPr="00E55433">
              <w:rPr>
                <w:rFonts w:ascii="Times New Roman" w:hAnsi="Times New Roman" w:cs="Times New Roman"/>
                <w:b/>
                <w:sz w:val="24"/>
                <w:szCs w:val="24"/>
              </w:rPr>
              <w:t>Не се приема</w:t>
            </w:r>
            <w:r w:rsidRPr="00E55433">
              <w:rPr>
                <w:rFonts w:ascii="Times New Roman" w:hAnsi="Times New Roman" w:cs="Times New Roman"/>
                <w:sz w:val="24"/>
                <w:szCs w:val="24"/>
              </w:rPr>
              <w:t xml:space="preserve">. В раздел 2. „Определения за целите на настоящия прием“ е дадена дефиниция за „специализирани транспортни средства“. </w:t>
            </w:r>
          </w:p>
          <w:p w:rsidR="00E55433" w:rsidRPr="00BB2933" w:rsidRDefault="00E55433" w:rsidP="00E55433">
            <w:pPr>
              <w:jc w:val="both"/>
              <w:rPr>
                <w:rFonts w:ascii="Times New Roman" w:hAnsi="Times New Roman" w:cs="Times New Roman"/>
                <w:sz w:val="24"/>
                <w:szCs w:val="24"/>
              </w:rPr>
            </w:pPr>
            <w:r w:rsidRPr="00E55433">
              <w:rPr>
                <w:rFonts w:ascii="Times New Roman" w:hAnsi="Times New Roman" w:cs="Times New Roman"/>
                <w:sz w:val="24"/>
                <w:szCs w:val="24"/>
              </w:rPr>
              <w:t xml:space="preserve">Основната цел на интервенцията е свързана с инвестиции за преработка/маркетинг на селскостопански продукти, като включените в определението специализирани транспортни средства, са само допълнение към допустимите разходи. Не на последно място, </w:t>
            </w:r>
            <w:r w:rsidRPr="00E55433">
              <w:rPr>
                <w:rFonts w:ascii="Times New Roman" w:hAnsi="Times New Roman" w:cs="Times New Roman"/>
                <w:sz w:val="24"/>
                <w:szCs w:val="24"/>
              </w:rPr>
              <w:lastRenderedPageBreak/>
              <w:t>инвестициите в „специализирани животновози“ са допустими за кандидатите земеделски стопани по интервенции II.Г.1 „Инвестиции в земеделските стопанства“ и II.Г.1.1 „Инвестиции в земеделските стопанства, насочени към опазване на компонентите на околната среда“, като инвестиции, за надвишаване изискванията за хуманно отношение към животните и птиците.</w:t>
            </w:r>
          </w:p>
          <w:p w:rsidR="00A35E2F" w:rsidRDefault="00A35E2F"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435A1B" w:rsidRDefault="00435A1B" w:rsidP="00466C8F">
            <w:pPr>
              <w:jc w:val="both"/>
              <w:rPr>
                <w:rFonts w:ascii="Times New Roman" w:hAnsi="Times New Roman" w:cs="Times New Roman"/>
                <w:sz w:val="24"/>
                <w:szCs w:val="24"/>
              </w:rPr>
            </w:pPr>
          </w:p>
          <w:p w:rsidR="00435A1B" w:rsidRDefault="00435A1B"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435A1B" w:rsidRDefault="00435A1B" w:rsidP="001C00BB">
            <w:pPr>
              <w:jc w:val="both"/>
              <w:rPr>
                <w:rFonts w:ascii="Times New Roman" w:hAnsi="Times New Roman" w:cs="Times New Roman"/>
                <w:b/>
                <w:bCs/>
                <w:sz w:val="24"/>
                <w:szCs w:val="24"/>
                <w:lang w:val="en-US"/>
              </w:rPr>
            </w:pPr>
          </w:p>
          <w:p w:rsidR="00435A1B" w:rsidRDefault="00435A1B" w:rsidP="001C00BB">
            <w:pPr>
              <w:jc w:val="both"/>
              <w:rPr>
                <w:rFonts w:ascii="Times New Roman" w:hAnsi="Times New Roman" w:cs="Times New Roman"/>
                <w:b/>
                <w:bCs/>
                <w:sz w:val="24"/>
                <w:szCs w:val="24"/>
                <w:lang w:val="en-US"/>
              </w:rPr>
            </w:pPr>
          </w:p>
          <w:p w:rsidR="001C00BB" w:rsidRPr="001C00BB" w:rsidRDefault="001C00BB" w:rsidP="001C00BB">
            <w:pPr>
              <w:jc w:val="both"/>
              <w:rPr>
                <w:rFonts w:ascii="Times New Roman" w:hAnsi="Times New Roman" w:cs="Times New Roman"/>
                <w:sz w:val="24"/>
                <w:szCs w:val="24"/>
                <w:lang w:val="en-US"/>
              </w:rPr>
            </w:pPr>
            <w:r w:rsidRPr="001C00BB">
              <w:rPr>
                <w:rFonts w:ascii="Times New Roman" w:hAnsi="Times New Roman" w:cs="Times New Roman"/>
                <w:b/>
                <w:bCs/>
                <w:sz w:val="24"/>
                <w:szCs w:val="24"/>
                <w:lang w:val="en-US"/>
              </w:rPr>
              <w:t>Раздел 7. Режим на държавна помощ</w:t>
            </w:r>
          </w:p>
          <w:p w:rsidR="00B30538" w:rsidRDefault="001C00BB" w:rsidP="00466C8F">
            <w:pPr>
              <w:jc w:val="both"/>
              <w:rPr>
                <w:rFonts w:ascii="Times New Roman" w:hAnsi="Times New Roman" w:cs="Times New Roman"/>
                <w:sz w:val="24"/>
                <w:szCs w:val="24"/>
              </w:rPr>
            </w:pPr>
            <w:r w:rsidRPr="001C00BB">
              <w:rPr>
                <w:rFonts w:ascii="Times New Roman" w:hAnsi="Times New Roman" w:cs="Times New Roman"/>
                <w:b/>
                <w:sz w:val="24"/>
                <w:szCs w:val="24"/>
              </w:rPr>
              <w:t>Не се приема</w:t>
            </w:r>
            <w:r>
              <w:rPr>
                <w:rFonts w:ascii="Times New Roman" w:hAnsi="Times New Roman" w:cs="Times New Roman"/>
                <w:b/>
                <w:sz w:val="24"/>
                <w:szCs w:val="24"/>
              </w:rPr>
              <w:t>.</w:t>
            </w:r>
            <w:r w:rsidR="00024491">
              <w:rPr>
                <w:rFonts w:ascii="Times New Roman" w:hAnsi="Times New Roman" w:cs="Times New Roman"/>
                <w:b/>
                <w:sz w:val="24"/>
                <w:szCs w:val="24"/>
              </w:rPr>
              <w:t xml:space="preserve"> </w:t>
            </w:r>
            <w:r w:rsidR="0034217A">
              <w:rPr>
                <w:rFonts w:ascii="Times New Roman" w:hAnsi="Times New Roman" w:cs="Times New Roman"/>
                <w:sz w:val="24"/>
                <w:szCs w:val="24"/>
              </w:rPr>
              <w:t xml:space="preserve"> Продуктите от П</w:t>
            </w:r>
            <w:r w:rsidR="0034217A" w:rsidRPr="00024491">
              <w:rPr>
                <w:rFonts w:ascii="Times New Roman" w:hAnsi="Times New Roman" w:cs="Times New Roman"/>
                <w:sz w:val="24"/>
                <w:szCs w:val="24"/>
              </w:rPr>
              <w:t>р</w:t>
            </w:r>
            <w:r w:rsidR="0034217A">
              <w:rPr>
                <w:rFonts w:ascii="Times New Roman" w:hAnsi="Times New Roman" w:cs="Times New Roman"/>
                <w:sz w:val="24"/>
                <w:szCs w:val="24"/>
              </w:rPr>
              <w:t xml:space="preserve">иложение № І по чл. 38 от ДФЕС са </w:t>
            </w:r>
            <w:r w:rsidR="00F73B9C">
              <w:rPr>
                <w:rFonts w:ascii="Times New Roman" w:hAnsi="Times New Roman" w:cs="Times New Roman"/>
                <w:sz w:val="24"/>
                <w:szCs w:val="24"/>
              </w:rPr>
              <w:t xml:space="preserve">суровините и </w:t>
            </w:r>
            <w:r w:rsidR="0034217A">
              <w:rPr>
                <w:rFonts w:ascii="Times New Roman" w:hAnsi="Times New Roman" w:cs="Times New Roman"/>
                <w:sz w:val="24"/>
                <w:szCs w:val="24"/>
              </w:rPr>
              <w:t>к</w:t>
            </w:r>
            <w:r w:rsidR="00024491" w:rsidRPr="00024491">
              <w:rPr>
                <w:rFonts w:ascii="Times New Roman" w:hAnsi="Times New Roman" w:cs="Times New Roman"/>
                <w:sz w:val="24"/>
                <w:szCs w:val="24"/>
              </w:rPr>
              <w:t>райните продукти</w:t>
            </w:r>
            <w:r w:rsidR="00753C62">
              <w:rPr>
                <w:rFonts w:ascii="Times New Roman" w:hAnsi="Times New Roman" w:cs="Times New Roman"/>
                <w:sz w:val="24"/>
                <w:szCs w:val="24"/>
              </w:rPr>
              <w:t xml:space="preserve">, </w:t>
            </w:r>
            <w:r w:rsidR="00024491" w:rsidRPr="00024491">
              <w:rPr>
                <w:rFonts w:ascii="Times New Roman" w:hAnsi="Times New Roman" w:cs="Times New Roman"/>
                <w:sz w:val="24"/>
                <w:szCs w:val="24"/>
              </w:rPr>
              <w:t>описани в</w:t>
            </w:r>
            <w:r w:rsidR="00753C62">
              <w:rPr>
                <w:rFonts w:ascii="Times New Roman" w:hAnsi="Times New Roman" w:cs="Times New Roman"/>
                <w:sz w:val="24"/>
                <w:szCs w:val="24"/>
              </w:rPr>
              <w:t xml:space="preserve"> </w:t>
            </w:r>
            <w:r w:rsidR="00024491" w:rsidRPr="00024491">
              <w:rPr>
                <w:rFonts w:ascii="Times New Roman" w:hAnsi="Times New Roman" w:cs="Times New Roman"/>
                <w:sz w:val="24"/>
                <w:szCs w:val="24"/>
              </w:rPr>
              <w:t>Приложение № 5 от настоящите Условия за кандидатстване</w:t>
            </w:r>
            <w:r w:rsidR="007278A5">
              <w:rPr>
                <w:rFonts w:ascii="Times New Roman" w:hAnsi="Times New Roman" w:cs="Times New Roman"/>
                <w:sz w:val="24"/>
                <w:szCs w:val="24"/>
                <w:lang w:val="en-US"/>
              </w:rPr>
              <w:t>.</w:t>
            </w:r>
            <w:r w:rsidR="00F40771" w:rsidRPr="00753C62">
              <w:rPr>
                <w:rFonts w:ascii="Times New Roman" w:hAnsi="Times New Roman" w:cs="Times New Roman"/>
                <w:sz w:val="24"/>
                <w:szCs w:val="24"/>
              </w:rPr>
              <w:t xml:space="preserve"> </w:t>
            </w:r>
            <w:r w:rsidR="007278A5">
              <w:rPr>
                <w:rFonts w:ascii="Times New Roman" w:hAnsi="Times New Roman" w:cs="Times New Roman"/>
                <w:sz w:val="24"/>
                <w:szCs w:val="24"/>
              </w:rPr>
              <w:t>За крайни продукти, попадащи в Приложение № 5, ф</w:t>
            </w:r>
            <w:r w:rsidR="00F40771">
              <w:rPr>
                <w:rFonts w:ascii="Times New Roman" w:hAnsi="Times New Roman" w:cs="Times New Roman"/>
                <w:sz w:val="24"/>
                <w:szCs w:val="24"/>
              </w:rPr>
              <w:t>инансовата</w:t>
            </w:r>
            <w:r w:rsidR="00F40771" w:rsidRPr="00753C62">
              <w:rPr>
                <w:rFonts w:ascii="Times New Roman" w:hAnsi="Times New Roman" w:cs="Times New Roman"/>
                <w:sz w:val="24"/>
                <w:szCs w:val="24"/>
              </w:rPr>
              <w:t xml:space="preserve"> помощ </w:t>
            </w:r>
            <w:r w:rsidR="00753C62" w:rsidRPr="00435A1B">
              <w:rPr>
                <w:rFonts w:ascii="Times New Roman" w:hAnsi="Times New Roman" w:cs="Times New Roman"/>
                <w:b/>
                <w:sz w:val="24"/>
                <w:szCs w:val="24"/>
              </w:rPr>
              <w:t>не се</w:t>
            </w:r>
            <w:r w:rsidR="00753C62" w:rsidRPr="00753C62">
              <w:rPr>
                <w:rFonts w:ascii="Times New Roman" w:hAnsi="Times New Roman" w:cs="Times New Roman"/>
                <w:sz w:val="24"/>
                <w:szCs w:val="24"/>
              </w:rPr>
              <w:t xml:space="preserve"> предоставя при условията на режим „минимална помощ” (de minimis), съгласно Регламент (ЕС) № 2023/2831 на Комисията от 13 декември 2023 г. относно прилагането на членове 107 и 108 от ДФЕС към помощта „de minimis”</w:t>
            </w:r>
            <w:r w:rsidR="00753C62">
              <w:rPr>
                <w:rFonts w:ascii="Times New Roman" w:hAnsi="Times New Roman" w:cs="Times New Roman"/>
                <w:sz w:val="24"/>
                <w:szCs w:val="24"/>
              </w:rPr>
              <w:t>.</w:t>
            </w:r>
            <w:r w:rsidR="00204658">
              <w:rPr>
                <w:rFonts w:ascii="Times New Roman" w:hAnsi="Times New Roman" w:cs="Times New Roman"/>
                <w:sz w:val="24"/>
                <w:szCs w:val="24"/>
              </w:rPr>
              <w:t xml:space="preserve"> Моля да имате предвид, че в </w:t>
            </w:r>
            <w:r w:rsidR="00204658" w:rsidRPr="00204658">
              <w:rPr>
                <w:rFonts w:ascii="Times New Roman" w:hAnsi="Times New Roman" w:cs="Times New Roman"/>
                <w:sz w:val="24"/>
                <w:szCs w:val="24"/>
              </w:rPr>
              <w:t>Приложение № 5</w:t>
            </w:r>
            <w:r w:rsidR="00204658">
              <w:rPr>
                <w:rFonts w:ascii="Times New Roman" w:hAnsi="Times New Roman" w:cs="Times New Roman"/>
                <w:sz w:val="24"/>
                <w:szCs w:val="24"/>
              </w:rPr>
              <w:t xml:space="preserve"> са включени и само подпозиции от глави, а не целите глави.</w:t>
            </w:r>
            <w:r w:rsidR="00B30538">
              <w:rPr>
                <w:rFonts w:ascii="Times New Roman" w:hAnsi="Times New Roman" w:cs="Times New Roman"/>
                <w:sz w:val="24"/>
                <w:szCs w:val="24"/>
              </w:rPr>
              <w:t xml:space="preserve"> </w:t>
            </w:r>
          </w:p>
          <w:p w:rsidR="00B30538" w:rsidRDefault="00B30538" w:rsidP="00466C8F">
            <w:pPr>
              <w:jc w:val="both"/>
              <w:rPr>
                <w:rFonts w:ascii="Times New Roman" w:hAnsi="Times New Roman" w:cs="Times New Roman"/>
                <w:sz w:val="24"/>
                <w:szCs w:val="24"/>
              </w:rPr>
            </w:pPr>
            <w:r w:rsidRPr="00B30538">
              <w:rPr>
                <w:rFonts w:ascii="Times New Roman" w:hAnsi="Times New Roman" w:cs="Times New Roman"/>
                <w:sz w:val="24"/>
                <w:szCs w:val="24"/>
              </w:rPr>
              <w:t xml:space="preserve">В Приложение I на ДЕО (настоящо Приложение I на ДФЕС) са посочени само определени глави от Брюкселската номенклатура (понастоящем Комбинирана номенклатура). Също така следва да се отбележи, че в това Приложение се съдържа само наименованието на съответните глави, но не и тяхното съдържание. Ето защо, при възникване на неяснота по повод причисляването на даден продукт към някоя от изброените в Приложение I глави от Комбинираната номенклатура, следва да се има предвид, че цялото съдържание на Комбинираната номенклатура може да бъде намерено на интернет страницата на Агенция </w:t>
            </w:r>
            <w:r w:rsidRPr="00B30538">
              <w:rPr>
                <w:rFonts w:ascii="Times New Roman" w:hAnsi="Times New Roman" w:cs="Times New Roman"/>
                <w:sz w:val="24"/>
                <w:szCs w:val="24"/>
              </w:rPr>
              <w:lastRenderedPageBreak/>
              <w:t xml:space="preserve">„Митници” към Министерство на финансите, на адрес </w:t>
            </w:r>
            <w:hyperlink r:id="rId9" w:history="1">
              <w:r w:rsidRPr="00B30538">
                <w:rPr>
                  <w:rStyle w:val="Hyperlink"/>
                  <w:rFonts w:ascii="Times New Roman" w:hAnsi="Times New Roman" w:cs="Times New Roman"/>
                  <w:sz w:val="24"/>
                  <w:szCs w:val="24"/>
                </w:rPr>
                <w:t>www.customs.bg</w:t>
              </w:r>
            </w:hyperlink>
            <w:r w:rsidRPr="00B30538">
              <w:rPr>
                <w:rFonts w:ascii="Times New Roman" w:hAnsi="Times New Roman" w:cs="Times New Roman"/>
                <w:sz w:val="24"/>
                <w:szCs w:val="24"/>
              </w:rPr>
              <w:t>, в раздел Номенклатури и тарифно класиране.</w:t>
            </w:r>
          </w:p>
          <w:p w:rsidR="001C00BB" w:rsidRDefault="00B30538" w:rsidP="00466C8F">
            <w:pPr>
              <w:jc w:val="both"/>
              <w:rPr>
                <w:rFonts w:ascii="Times New Roman" w:hAnsi="Times New Roman" w:cs="Times New Roman"/>
                <w:sz w:val="24"/>
                <w:szCs w:val="24"/>
              </w:rPr>
            </w:pPr>
            <w:r>
              <w:rPr>
                <w:rFonts w:ascii="Times New Roman" w:hAnsi="Times New Roman" w:cs="Times New Roman"/>
                <w:sz w:val="24"/>
                <w:szCs w:val="24"/>
              </w:rPr>
              <w:t>О</w:t>
            </w:r>
            <w:r w:rsidRPr="00B30538">
              <w:rPr>
                <w:rFonts w:ascii="Times New Roman" w:hAnsi="Times New Roman" w:cs="Times New Roman"/>
                <w:sz w:val="24"/>
                <w:szCs w:val="24"/>
              </w:rPr>
              <w:t xml:space="preserve">бръщаме внимание, че Агенция „Митници“ е компетентния орган по отношение на тарифното класиране на стоки съгласно комбинираната номенклатура, включително принадлежността на специфичен продукт към Приложение № I от </w:t>
            </w:r>
            <w:r>
              <w:rPr>
                <w:rFonts w:ascii="Times New Roman" w:hAnsi="Times New Roman" w:cs="Times New Roman"/>
                <w:sz w:val="24"/>
                <w:szCs w:val="24"/>
              </w:rPr>
              <w:t xml:space="preserve">ДФЕС, съгласно комбинирана номенклатура на база </w:t>
            </w:r>
            <w:r w:rsidRPr="00B30538">
              <w:rPr>
                <w:rFonts w:ascii="Times New Roman" w:hAnsi="Times New Roman" w:cs="Times New Roman"/>
                <w:sz w:val="24"/>
                <w:szCs w:val="24"/>
              </w:rPr>
              <w:t>Регламент за изпълнение (ЕС) 2025/1926 на Комисията от 22 септември 2025 година за изменение на приложение I към Регламент (ЕИО) № 2658/87 на Съвета относно тарифната и статистическа номенклатура и Общата митническа тарифа</w:t>
            </w:r>
          </w:p>
          <w:p w:rsidR="00D75182" w:rsidRDefault="00D75182" w:rsidP="00D75182">
            <w:pPr>
              <w:jc w:val="both"/>
              <w:rPr>
                <w:rFonts w:ascii="Times New Roman" w:hAnsi="Times New Roman" w:cs="Times New Roman"/>
                <w:b/>
                <w:bCs/>
                <w:sz w:val="24"/>
                <w:szCs w:val="24"/>
                <w:lang w:val="en-US"/>
              </w:rPr>
            </w:pPr>
          </w:p>
          <w:p w:rsidR="00F73B9C" w:rsidRDefault="00F73B9C" w:rsidP="00D75182">
            <w:pPr>
              <w:jc w:val="both"/>
              <w:rPr>
                <w:rFonts w:ascii="Times New Roman" w:hAnsi="Times New Roman" w:cs="Times New Roman"/>
                <w:b/>
                <w:bCs/>
                <w:sz w:val="24"/>
                <w:szCs w:val="24"/>
                <w:lang w:val="en-US"/>
              </w:rPr>
            </w:pPr>
          </w:p>
          <w:p w:rsidR="00435A1B" w:rsidRDefault="00435A1B" w:rsidP="00D75182">
            <w:pPr>
              <w:jc w:val="both"/>
              <w:rPr>
                <w:rFonts w:ascii="Times New Roman" w:hAnsi="Times New Roman" w:cs="Times New Roman"/>
                <w:b/>
                <w:bCs/>
                <w:sz w:val="24"/>
                <w:szCs w:val="24"/>
                <w:lang w:val="en-US"/>
              </w:rPr>
            </w:pPr>
          </w:p>
          <w:p w:rsidR="00435A1B" w:rsidRDefault="00435A1B" w:rsidP="00D75182">
            <w:pPr>
              <w:jc w:val="both"/>
              <w:rPr>
                <w:rFonts w:ascii="Times New Roman" w:hAnsi="Times New Roman" w:cs="Times New Roman"/>
                <w:b/>
                <w:bCs/>
                <w:sz w:val="24"/>
                <w:szCs w:val="24"/>
                <w:lang w:val="en-US"/>
              </w:rPr>
            </w:pPr>
          </w:p>
          <w:p w:rsidR="00D75182" w:rsidRPr="00D75182" w:rsidRDefault="00D75182" w:rsidP="00D75182">
            <w:pPr>
              <w:jc w:val="both"/>
              <w:rPr>
                <w:rFonts w:ascii="Times New Roman" w:hAnsi="Times New Roman" w:cs="Times New Roman"/>
                <w:sz w:val="24"/>
                <w:szCs w:val="24"/>
                <w:lang w:val="en-US"/>
              </w:rPr>
            </w:pPr>
            <w:r w:rsidRPr="00D75182">
              <w:rPr>
                <w:rFonts w:ascii="Times New Roman" w:hAnsi="Times New Roman" w:cs="Times New Roman"/>
                <w:b/>
                <w:bCs/>
                <w:sz w:val="24"/>
                <w:szCs w:val="24"/>
                <w:lang w:val="en-US"/>
              </w:rPr>
              <w:t>Раздел 8. Критерии за допустимост на кандидатите</w:t>
            </w: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Pr="00D75182" w:rsidRDefault="00D75182" w:rsidP="00466C8F">
            <w:pPr>
              <w:jc w:val="both"/>
              <w:rPr>
                <w:rFonts w:ascii="Times New Roman" w:hAnsi="Times New Roman" w:cs="Times New Roman"/>
                <w:sz w:val="24"/>
                <w:szCs w:val="24"/>
              </w:rPr>
            </w:pPr>
            <w:r w:rsidRPr="00D75182">
              <w:rPr>
                <w:rFonts w:ascii="Times New Roman" w:hAnsi="Times New Roman" w:cs="Times New Roman"/>
                <w:b/>
                <w:sz w:val="24"/>
                <w:szCs w:val="24"/>
              </w:rPr>
              <w:t>Не се приема.</w:t>
            </w:r>
            <w:r>
              <w:rPr>
                <w:rFonts w:ascii="Times New Roman" w:hAnsi="Times New Roman" w:cs="Times New Roman"/>
                <w:b/>
                <w:sz w:val="24"/>
                <w:szCs w:val="24"/>
              </w:rPr>
              <w:t xml:space="preserve"> </w:t>
            </w:r>
            <w:r w:rsidRPr="00D75182">
              <w:rPr>
                <w:rFonts w:ascii="Times New Roman" w:hAnsi="Times New Roman" w:cs="Times New Roman"/>
                <w:sz w:val="24"/>
                <w:szCs w:val="24"/>
              </w:rPr>
              <w:t xml:space="preserve">Изискването е въведено в съответствие с изискванията към </w:t>
            </w:r>
            <w:r>
              <w:rPr>
                <w:rFonts w:ascii="Times New Roman" w:hAnsi="Times New Roman" w:cs="Times New Roman"/>
                <w:sz w:val="24"/>
                <w:szCs w:val="24"/>
              </w:rPr>
              <w:t xml:space="preserve">отделните </w:t>
            </w:r>
            <w:r w:rsidRPr="00D75182">
              <w:rPr>
                <w:rFonts w:ascii="Times New Roman" w:hAnsi="Times New Roman" w:cs="Times New Roman"/>
                <w:sz w:val="24"/>
                <w:szCs w:val="24"/>
              </w:rPr>
              <w:t>кандидати в интервенцията от Стратегическия план.</w:t>
            </w:r>
          </w:p>
          <w:p w:rsidR="001C00BB" w:rsidRDefault="001C00BB"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D019B2">
            <w:pPr>
              <w:jc w:val="both"/>
              <w:rPr>
                <w:rFonts w:ascii="Times New Roman" w:hAnsi="Times New Roman" w:cs="Times New Roman"/>
                <w:b/>
                <w:bCs/>
                <w:sz w:val="24"/>
                <w:szCs w:val="24"/>
                <w:lang w:val="en-US"/>
              </w:rPr>
            </w:pPr>
            <w:r w:rsidRPr="00D019B2">
              <w:rPr>
                <w:rFonts w:ascii="Times New Roman" w:hAnsi="Times New Roman" w:cs="Times New Roman"/>
                <w:b/>
                <w:bCs/>
                <w:sz w:val="24"/>
                <w:szCs w:val="24"/>
                <w:lang w:val="en-US"/>
              </w:rPr>
              <w:t>Раздел 11. Условия за допустимост на дейностите:</w:t>
            </w:r>
          </w:p>
          <w:p w:rsidR="00D019B2" w:rsidRPr="008B6A0E" w:rsidRDefault="00D019B2" w:rsidP="00D019B2">
            <w:pPr>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Приема се по принцип. </w:t>
            </w:r>
            <w:r w:rsidR="008B6A0E" w:rsidRPr="008B6A0E">
              <w:rPr>
                <w:rFonts w:ascii="Times New Roman" w:hAnsi="Times New Roman" w:cs="Times New Roman"/>
                <w:bCs/>
                <w:sz w:val="24"/>
                <w:szCs w:val="24"/>
              </w:rPr>
              <w:t xml:space="preserve">В </w:t>
            </w:r>
            <w:r w:rsidR="008B6A0E" w:rsidRPr="008B6A0E">
              <w:rPr>
                <w:rFonts w:ascii="Times New Roman" w:hAnsi="Times New Roman" w:cs="Times New Roman"/>
                <w:bCs/>
                <w:sz w:val="24"/>
                <w:szCs w:val="24"/>
                <w:lang w:val="x-none"/>
              </w:rPr>
              <w:t>чл. 68, ал. 8, 9 и 10 от ЗПЗП</w:t>
            </w:r>
            <w:r w:rsidR="008B6A0E">
              <w:rPr>
                <w:rFonts w:ascii="Times New Roman" w:hAnsi="Times New Roman" w:cs="Times New Roman"/>
                <w:bCs/>
                <w:sz w:val="24"/>
                <w:szCs w:val="24"/>
              </w:rPr>
              <w:t xml:space="preserve"> и </w:t>
            </w:r>
            <w:r w:rsidR="008B6A0E" w:rsidRPr="008B6A0E">
              <w:rPr>
                <w:rFonts w:ascii="Times New Roman" w:hAnsi="Times New Roman" w:cs="Times New Roman"/>
                <w:bCs/>
                <w:sz w:val="24"/>
                <w:szCs w:val="24"/>
                <w:lang w:val="x-none"/>
              </w:rPr>
              <w:t>Наредба № 4 от 25.10.2024 г</w:t>
            </w:r>
            <w:r w:rsidR="008B6A0E">
              <w:rPr>
                <w:rFonts w:ascii="Times New Roman" w:hAnsi="Times New Roman" w:cs="Times New Roman"/>
                <w:bCs/>
                <w:sz w:val="24"/>
                <w:szCs w:val="24"/>
              </w:rPr>
              <w:t>. са посочени условията за изменение на административния договор</w:t>
            </w:r>
            <w:r w:rsidR="00FD0262">
              <w:rPr>
                <w:rFonts w:ascii="Times New Roman" w:hAnsi="Times New Roman" w:cs="Times New Roman"/>
                <w:bCs/>
                <w:sz w:val="24"/>
                <w:szCs w:val="24"/>
              </w:rPr>
              <w:t>.</w:t>
            </w: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D019B2" w:rsidRDefault="00D019B2"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1C00BB" w:rsidRDefault="001C00BB"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FD0262" w:rsidRDefault="00FD0262" w:rsidP="00452075">
            <w:pPr>
              <w:jc w:val="both"/>
              <w:rPr>
                <w:rFonts w:ascii="Times New Roman" w:hAnsi="Times New Roman" w:cs="Times New Roman"/>
                <w:sz w:val="24"/>
                <w:szCs w:val="24"/>
                <w:lang w:val="en-US"/>
              </w:rPr>
            </w:pPr>
          </w:p>
          <w:p w:rsidR="00FD0262" w:rsidRDefault="00FD0262" w:rsidP="00452075">
            <w:pPr>
              <w:jc w:val="both"/>
              <w:rPr>
                <w:rFonts w:ascii="Times New Roman" w:hAnsi="Times New Roman" w:cs="Times New Roman"/>
                <w:sz w:val="24"/>
                <w:szCs w:val="24"/>
                <w:lang w:val="en-US"/>
              </w:rPr>
            </w:pPr>
          </w:p>
          <w:p w:rsidR="00452075" w:rsidRPr="00452075" w:rsidRDefault="00452075" w:rsidP="00452075">
            <w:pPr>
              <w:jc w:val="both"/>
              <w:rPr>
                <w:rFonts w:ascii="Times New Roman" w:hAnsi="Times New Roman" w:cs="Times New Roman"/>
                <w:sz w:val="24"/>
                <w:szCs w:val="24"/>
                <w:lang w:val="en-US"/>
              </w:rPr>
            </w:pPr>
            <w:r w:rsidRPr="00452075">
              <w:rPr>
                <w:rFonts w:ascii="Times New Roman" w:hAnsi="Times New Roman" w:cs="Times New Roman"/>
                <w:sz w:val="24"/>
                <w:szCs w:val="24"/>
                <w:lang w:val="en-US"/>
              </w:rPr>
              <w:t>Раздел 12.1. Условия за допустимост на разходите</w:t>
            </w:r>
          </w:p>
          <w:p w:rsidR="00E55433" w:rsidRPr="00452075" w:rsidRDefault="00452075" w:rsidP="00452075">
            <w:pPr>
              <w:jc w:val="both"/>
              <w:rPr>
                <w:rFonts w:ascii="Times New Roman" w:hAnsi="Times New Roman" w:cs="Times New Roman"/>
                <w:sz w:val="24"/>
                <w:szCs w:val="24"/>
              </w:rPr>
            </w:pPr>
            <w:r>
              <w:rPr>
                <w:rFonts w:ascii="Times New Roman" w:hAnsi="Times New Roman" w:cs="Times New Roman"/>
                <w:b/>
                <w:bCs/>
                <w:sz w:val="24"/>
                <w:szCs w:val="24"/>
              </w:rPr>
              <w:t xml:space="preserve">1. </w:t>
            </w:r>
            <w:r w:rsidRPr="00452075">
              <w:rPr>
                <w:rFonts w:ascii="Times New Roman" w:hAnsi="Times New Roman" w:cs="Times New Roman"/>
                <w:b/>
                <w:bCs/>
                <w:sz w:val="24"/>
                <w:szCs w:val="24"/>
                <w:lang w:val="en-US"/>
              </w:rPr>
              <w:t xml:space="preserve">Не се приема. </w:t>
            </w:r>
            <w:r w:rsidRPr="00452075">
              <w:rPr>
                <w:rFonts w:ascii="Times New Roman" w:hAnsi="Times New Roman" w:cs="Times New Roman"/>
                <w:sz w:val="24"/>
                <w:szCs w:val="24"/>
                <w:lang w:val="en-US"/>
              </w:rPr>
              <w:t>Чл. 21 от ЗЕВИ не предвижда изключения от тази разпоредба</w:t>
            </w:r>
            <w:r>
              <w:rPr>
                <w:rFonts w:ascii="Times New Roman" w:hAnsi="Times New Roman" w:cs="Times New Roman"/>
                <w:sz w:val="24"/>
                <w:szCs w:val="24"/>
              </w:rPr>
              <w:t>.</w:t>
            </w: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E55433" w:rsidRDefault="00E55433"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p>
          <w:p w:rsidR="00452075" w:rsidRDefault="00452075" w:rsidP="00466C8F">
            <w:pPr>
              <w:jc w:val="both"/>
              <w:rPr>
                <w:rFonts w:ascii="Times New Roman" w:hAnsi="Times New Roman" w:cs="Times New Roman"/>
                <w:sz w:val="24"/>
                <w:szCs w:val="24"/>
              </w:rPr>
            </w:pPr>
            <w:r w:rsidRPr="00452075">
              <w:rPr>
                <w:rFonts w:ascii="Times New Roman" w:hAnsi="Times New Roman" w:cs="Times New Roman"/>
                <w:b/>
                <w:sz w:val="24"/>
                <w:szCs w:val="24"/>
              </w:rPr>
              <w:t>Не се приема.</w:t>
            </w:r>
            <w:r>
              <w:rPr>
                <w:rFonts w:ascii="Times New Roman" w:hAnsi="Times New Roman" w:cs="Times New Roman"/>
                <w:sz w:val="24"/>
                <w:szCs w:val="24"/>
              </w:rPr>
              <w:t xml:space="preserve"> Стойностите на </w:t>
            </w:r>
            <w:r w:rsidRPr="00452075">
              <w:rPr>
                <w:rFonts w:ascii="Times New Roman" w:hAnsi="Times New Roman" w:cs="Times New Roman"/>
                <w:sz w:val="24"/>
                <w:szCs w:val="24"/>
              </w:rPr>
              <w:t xml:space="preserve">разходите по </w:t>
            </w:r>
            <w:r w:rsidRPr="00452075">
              <w:rPr>
                <w:rFonts w:ascii="Times New Roman" w:hAnsi="Times New Roman" w:cs="Times New Roman"/>
                <w:b/>
                <w:sz w:val="24"/>
                <w:szCs w:val="24"/>
              </w:rPr>
              <w:t>т. 2</w:t>
            </w:r>
            <w:r w:rsidRPr="00452075">
              <w:rPr>
                <w:rFonts w:ascii="Times New Roman" w:hAnsi="Times New Roman" w:cs="Times New Roman"/>
                <w:sz w:val="24"/>
                <w:szCs w:val="24"/>
              </w:rPr>
              <w:t xml:space="preserve"> от Раздел 12 „</w:t>
            </w:r>
            <w:r>
              <w:rPr>
                <w:rFonts w:ascii="Times New Roman" w:hAnsi="Times New Roman" w:cs="Times New Roman"/>
                <w:sz w:val="24"/>
                <w:szCs w:val="24"/>
              </w:rPr>
              <w:t>Допустими разходи“, посочени в т. 7.1 до т. 7.4 от раздел 12.1 са съгласно методика, изготвена от външен изпълнител.</w:t>
            </w:r>
          </w:p>
          <w:p w:rsidR="00E55433" w:rsidRDefault="00E55433" w:rsidP="00466C8F">
            <w:pPr>
              <w:jc w:val="both"/>
              <w:rPr>
                <w:rFonts w:ascii="Times New Roman" w:hAnsi="Times New Roman" w:cs="Times New Roman"/>
                <w:sz w:val="24"/>
                <w:szCs w:val="24"/>
              </w:rPr>
            </w:pPr>
          </w:p>
          <w:p w:rsidR="00435A1B" w:rsidRDefault="00435A1B" w:rsidP="00466C8F">
            <w:pPr>
              <w:jc w:val="both"/>
              <w:rPr>
                <w:rFonts w:ascii="Times New Roman" w:hAnsi="Times New Roman" w:cs="Times New Roman"/>
                <w:sz w:val="24"/>
                <w:szCs w:val="24"/>
              </w:rPr>
            </w:pPr>
          </w:p>
          <w:p w:rsidR="00435A1B" w:rsidRDefault="00435A1B" w:rsidP="00466C8F">
            <w:pPr>
              <w:jc w:val="both"/>
              <w:rPr>
                <w:rFonts w:ascii="Times New Roman" w:hAnsi="Times New Roman" w:cs="Times New Roman"/>
                <w:sz w:val="24"/>
                <w:szCs w:val="24"/>
              </w:rPr>
            </w:pPr>
          </w:p>
          <w:p w:rsidR="00435A1B" w:rsidRDefault="00435A1B" w:rsidP="00466C8F">
            <w:pPr>
              <w:jc w:val="both"/>
              <w:rPr>
                <w:rFonts w:ascii="Times New Roman" w:hAnsi="Times New Roman" w:cs="Times New Roman"/>
                <w:sz w:val="24"/>
                <w:szCs w:val="24"/>
              </w:rPr>
            </w:pPr>
          </w:p>
          <w:p w:rsidR="00435A1B" w:rsidRPr="00D03C84" w:rsidRDefault="00435A1B"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452075" w:rsidRPr="00452075" w:rsidRDefault="00452075" w:rsidP="00452075">
            <w:pPr>
              <w:jc w:val="both"/>
              <w:rPr>
                <w:rFonts w:ascii="Times New Roman" w:hAnsi="Times New Roman" w:cs="Times New Roman"/>
                <w:sz w:val="24"/>
                <w:szCs w:val="24"/>
                <w:lang w:val="en-US"/>
              </w:rPr>
            </w:pPr>
            <w:r w:rsidRPr="00452075">
              <w:rPr>
                <w:rFonts w:ascii="Times New Roman" w:hAnsi="Times New Roman" w:cs="Times New Roman"/>
                <w:b/>
                <w:bCs/>
                <w:sz w:val="24"/>
                <w:szCs w:val="24"/>
                <w:lang w:val="en-US"/>
              </w:rPr>
              <w:t>Раздел 13. Критерии за подбор, в т.ч. извършване на предварителна оценка (ако е приложимо)</w:t>
            </w:r>
          </w:p>
          <w:p w:rsidR="00563A96" w:rsidRDefault="00582451" w:rsidP="00466C8F">
            <w:pPr>
              <w:jc w:val="both"/>
              <w:rPr>
                <w:rFonts w:ascii="Times New Roman" w:hAnsi="Times New Roman" w:cs="Times New Roman"/>
                <w:sz w:val="24"/>
                <w:szCs w:val="24"/>
              </w:rPr>
            </w:pPr>
            <w:r w:rsidRPr="00582451">
              <w:rPr>
                <w:rFonts w:ascii="Times New Roman" w:hAnsi="Times New Roman" w:cs="Times New Roman"/>
                <w:b/>
                <w:sz w:val="24"/>
                <w:szCs w:val="24"/>
              </w:rPr>
              <w:t>Приема се</w:t>
            </w:r>
            <w:r>
              <w:rPr>
                <w:rFonts w:ascii="Times New Roman" w:hAnsi="Times New Roman" w:cs="Times New Roman"/>
                <w:sz w:val="24"/>
                <w:szCs w:val="24"/>
              </w:rPr>
              <w:t xml:space="preserve">. За критерий № 2 и критерий № 3 е добавен е текст, че изчисленията се извършват за всяка от </w:t>
            </w:r>
            <w:r w:rsidRPr="00511D53">
              <w:rPr>
                <w:rFonts w:ascii="Times New Roman" w:hAnsi="Times New Roman" w:cs="Times New Roman"/>
                <w:i/>
                <w:sz w:val="24"/>
                <w:szCs w:val="24"/>
              </w:rPr>
              <w:t>прогно</w:t>
            </w:r>
            <w:r w:rsidR="00511D53" w:rsidRPr="00511D53">
              <w:rPr>
                <w:rFonts w:ascii="Times New Roman" w:hAnsi="Times New Roman" w:cs="Times New Roman"/>
                <w:i/>
                <w:sz w:val="24"/>
                <w:szCs w:val="24"/>
              </w:rPr>
              <w:t>з</w:t>
            </w:r>
            <w:r w:rsidRPr="00511D53">
              <w:rPr>
                <w:rFonts w:ascii="Times New Roman" w:hAnsi="Times New Roman" w:cs="Times New Roman"/>
                <w:i/>
                <w:sz w:val="24"/>
                <w:szCs w:val="24"/>
              </w:rPr>
              <w:t>ните години за периода на мониторинг</w:t>
            </w:r>
            <w:r>
              <w:rPr>
                <w:rFonts w:ascii="Times New Roman" w:hAnsi="Times New Roman" w:cs="Times New Roman"/>
                <w:sz w:val="24"/>
                <w:szCs w:val="24"/>
              </w:rPr>
              <w:t xml:space="preserve">. Обръщаме внимание, че периода </w:t>
            </w:r>
            <w:r>
              <w:rPr>
                <w:rFonts w:ascii="Times New Roman" w:hAnsi="Times New Roman" w:cs="Times New Roman"/>
                <w:sz w:val="24"/>
                <w:szCs w:val="24"/>
              </w:rPr>
              <w:lastRenderedPageBreak/>
              <w:t>на мониторинг е посочен в т. 11 от раздел 11 „Условия за допустимост на дейностите“, докато годините извън този срок са свързани с икономическата жизнеспособност на бизнес плана,</w:t>
            </w:r>
            <w:r w:rsidR="00511D53">
              <w:rPr>
                <w:rFonts w:ascii="Times New Roman" w:hAnsi="Times New Roman" w:cs="Times New Roman"/>
                <w:sz w:val="24"/>
                <w:szCs w:val="24"/>
              </w:rPr>
              <w:t xml:space="preserve"> съгласно показателите.</w:t>
            </w:r>
            <w:r>
              <w:rPr>
                <w:rFonts w:ascii="Times New Roman" w:hAnsi="Times New Roman" w:cs="Times New Roman"/>
                <w:sz w:val="24"/>
                <w:szCs w:val="24"/>
              </w:rPr>
              <w:t xml:space="preserve"> </w:t>
            </w: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511D53" w:rsidRDefault="00511D53" w:rsidP="00466C8F">
            <w:pPr>
              <w:jc w:val="both"/>
              <w:rPr>
                <w:rFonts w:ascii="Times New Roman" w:hAnsi="Times New Roman" w:cs="Times New Roman"/>
                <w:sz w:val="24"/>
                <w:szCs w:val="24"/>
              </w:rPr>
            </w:pPr>
          </w:p>
          <w:p w:rsidR="007650C3" w:rsidRDefault="007650C3" w:rsidP="009B3F07">
            <w:pPr>
              <w:jc w:val="both"/>
              <w:rPr>
                <w:rFonts w:ascii="Times New Roman" w:hAnsi="Times New Roman" w:cs="Times New Roman"/>
                <w:b/>
                <w:sz w:val="24"/>
                <w:szCs w:val="24"/>
              </w:rPr>
            </w:pPr>
          </w:p>
          <w:p w:rsidR="00435A1B" w:rsidRDefault="00435A1B" w:rsidP="009B3F07">
            <w:pPr>
              <w:jc w:val="both"/>
              <w:rPr>
                <w:rFonts w:ascii="Times New Roman" w:hAnsi="Times New Roman" w:cs="Times New Roman"/>
                <w:b/>
                <w:sz w:val="24"/>
                <w:szCs w:val="24"/>
              </w:rPr>
            </w:pPr>
          </w:p>
          <w:p w:rsidR="009B3F07" w:rsidRDefault="009B3F07" w:rsidP="009B3F07">
            <w:pPr>
              <w:jc w:val="both"/>
              <w:rPr>
                <w:rFonts w:ascii="Times New Roman" w:hAnsi="Times New Roman" w:cs="Times New Roman"/>
                <w:sz w:val="24"/>
                <w:szCs w:val="24"/>
              </w:rPr>
            </w:pPr>
            <w:r w:rsidRPr="009B3F07">
              <w:rPr>
                <w:rFonts w:ascii="Times New Roman" w:hAnsi="Times New Roman" w:cs="Times New Roman"/>
                <w:b/>
                <w:sz w:val="24"/>
                <w:szCs w:val="24"/>
              </w:rPr>
              <w:t>Приема се</w:t>
            </w:r>
            <w:r>
              <w:rPr>
                <w:rFonts w:ascii="Times New Roman" w:hAnsi="Times New Roman" w:cs="Times New Roman"/>
                <w:b/>
                <w:sz w:val="24"/>
                <w:szCs w:val="24"/>
              </w:rPr>
              <w:t xml:space="preserve"> по принцип</w:t>
            </w:r>
            <w:r w:rsidRPr="009B3F07">
              <w:rPr>
                <w:rFonts w:ascii="Times New Roman" w:hAnsi="Times New Roman" w:cs="Times New Roman"/>
                <w:sz w:val="24"/>
                <w:szCs w:val="24"/>
              </w:rPr>
              <w:t xml:space="preserve">. </w:t>
            </w:r>
            <w:r>
              <w:rPr>
                <w:rFonts w:ascii="Times New Roman" w:hAnsi="Times New Roman" w:cs="Times New Roman"/>
                <w:sz w:val="24"/>
                <w:szCs w:val="24"/>
              </w:rPr>
              <w:t>К</w:t>
            </w:r>
            <w:r w:rsidRPr="009B3F07">
              <w:rPr>
                <w:rFonts w:ascii="Times New Roman" w:hAnsi="Times New Roman" w:cs="Times New Roman"/>
                <w:sz w:val="24"/>
                <w:szCs w:val="24"/>
              </w:rPr>
              <w:t xml:space="preserve">ритерий № 3 е </w:t>
            </w:r>
            <w:r>
              <w:rPr>
                <w:rFonts w:ascii="Times New Roman" w:hAnsi="Times New Roman" w:cs="Times New Roman"/>
                <w:sz w:val="24"/>
                <w:szCs w:val="24"/>
              </w:rPr>
              <w:t>за оценка на з</w:t>
            </w:r>
            <w:r w:rsidRPr="009B3F07">
              <w:rPr>
                <w:rFonts w:ascii="Times New Roman" w:hAnsi="Times New Roman" w:cs="Times New Roman"/>
                <w:sz w:val="24"/>
                <w:szCs w:val="24"/>
              </w:rPr>
              <w:t>аявления за подпомагане</w:t>
            </w:r>
            <w:r>
              <w:rPr>
                <w:rFonts w:ascii="Times New Roman" w:hAnsi="Times New Roman" w:cs="Times New Roman"/>
                <w:sz w:val="24"/>
                <w:szCs w:val="24"/>
              </w:rPr>
              <w:t>,</w:t>
            </w:r>
            <w:r w:rsidRPr="009B3F07">
              <w:rPr>
                <w:rFonts w:ascii="Times New Roman" w:hAnsi="Times New Roman" w:cs="Times New Roman"/>
                <w:sz w:val="24"/>
                <w:szCs w:val="24"/>
              </w:rPr>
              <w:t xml:space="preserve">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w:t>
            </w:r>
            <w:r>
              <w:rPr>
                <w:rFonts w:ascii="Times New Roman" w:hAnsi="Times New Roman" w:cs="Times New Roman"/>
                <w:sz w:val="24"/>
                <w:szCs w:val="24"/>
              </w:rPr>
              <w:t xml:space="preserve">. Земеделските стопани, които преработват собствени земеделски суровини, получават приоритет по критерий № 2, съгласно минималните изисквания по критерия. </w:t>
            </w: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435A1B" w:rsidRDefault="00435A1B" w:rsidP="009B3F07">
            <w:pPr>
              <w:jc w:val="both"/>
              <w:rPr>
                <w:rFonts w:ascii="Times New Roman" w:hAnsi="Times New Roman" w:cs="Times New Roman"/>
                <w:sz w:val="24"/>
                <w:szCs w:val="24"/>
              </w:rPr>
            </w:pPr>
          </w:p>
          <w:p w:rsidR="00435A1B" w:rsidRDefault="00435A1B" w:rsidP="009B3F07">
            <w:pPr>
              <w:jc w:val="both"/>
              <w:rPr>
                <w:rFonts w:ascii="Times New Roman" w:hAnsi="Times New Roman" w:cs="Times New Roman"/>
                <w:sz w:val="24"/>
                <w:szCs w:val="24"/>
              </w:rPr>
            </w:pPr>
          </w:p>
          <w:p w:rsidR="00435A1B" w:rsidRDefault="00435A1B" w:rsidP="009B3F07">
            <w:pPr>
              <w:jc w:val="both"/>
              <w:rPr>
                <w:rFonts w:ascii="Times New Roman" w:hAnsi="Times New Roman" w:cs="Times New Roman"/>
                <w:sz w:val="24"/>
                <w:szCs w:val="24"/>
              </w:rPr>
            </w:pPr>
          </w:p>
          <w:p w:rsidR="009B3F07" w:rsidRDefault="009B3F07" w:rsidP="009B3F07">
            <w:pPr>
              <w:jc w:val="both"/>
              <w:rPr>
                <w:rFonts w:ascii="Times New Roman" w:hAnsi="Times New Roman" w:cs="Times New Roman"/>
                <w:sz w:val="24"/>
                <w:szCs w:val="24"/>
              </w:rPr>
            </w:pPr>
          </w:p>
          <w:p w:rsidR="009B3F07" w:rsidRPr="009B3F07" w:rsidRDefault="009B3F07" w:rsidP="009B3F07">
            <w:pPr>
              <w:jc w:val="both"/>
              <w:rPr>
                <w:rFonts w:ascii="Times New Roman" w:hAnsi="Times New Roman" w:cs="Times New Roman"/>
                <w:sz w:val="24"/>
                <w:szCs w:val="24"/>
                <w:lang w:val="en-US"/>
              </w:rPr>
            </w:pPr>
            <w:r w:rsidRPr="009B3F07">
              <w:rPr>
                <w:rFonts w:ascii="Times New Roman" w:hAnsi="Times New Roman" w:cs="Times New Roman"/>
                <w:b/>
                <w:bCs/>
                <w:sz w:val="24"/>
                <w:szCs w:val="24"/>
                <w:lang w:val="en-US"/>
              </w:rPr>
              <w:t xml:space="preserve">Коментари и предложения по Условията за кандидатстване по II.Г.2.1 - Инвестиции за </w:t>
            </w:r>
            <w:r w:rsidRPr="009B3F07">
              <w:rPr>
                <w:rFonts w:ascii="Times New Roman" w:hAnsi="Times New Roman" w:cs="Times New Roman"/>
                <w:b/>
                <w:bCs/>
                <w:sz w:val="24"/>
                <w:szCs w:val="24"/>
                <w:lang w:val="en-US"/>
              </w:rPr>
              <w:lastRenderedPageBreak/>
              <w:t>преработка на селскостопански продукти, насочени към опазване на компонентите на околната среда,</w:t>
            </w:r>
          </w:p>
          <w:p w:rsidR="009B3F07" w:rsidRPr="009B3F07" w:rsidRDefault="009B3F07" w:rsidP="009B3F07">
            <w:pPr>
              <w:jc w:val="both"/>
              <w:rPr>
                <w:rFonts w:ascii="Times New Roman" w:hAnsi="Times New Roman" w:cs="Times New Roman"/>
                <w:sz w:val="24"/>
                <w:szCs w:val="24"/>
              </w:rPr>
            </w:pPr>
          </w:p>
          <w:p w:rsidR="009F41B1" w:rsidRDefault="006A2DBF" w:rsidP="00466C8F">
            <w:pPr>
              <w:jc w:val="both"/>
              <w:rPr>
                <w:rFonts w:ascii="Times New Roman" w:hAnsi="Times New Roman" w:cs="Times New Roman"/>
                <w:sz w:val="24"/>
                <w:szCs w:val="24"/>
              </w:rPr>
            </w:pPr>
            <w:r>
              <w:rPr>
                <w:rFonts w:ascii="Times New Roman" w:hAnsi="Times New Roman" w:cs="Times New Roman"/>
                <w:sz w:val="24"/>
                <w:szCs w:val="24"/>
              </w:rPr>
              <w:t>Становища по направените коментари по насоките за кандидатстване ще бъдат включени в с</w:t>
            </w:r>
            <w:r w:rsidRPr="006A2DBF">
              <w:rPr>
                <w:rFonts w:ascii="Times New Roman" w:hAnsi="Times New Roman" w:cs="Times New Roman"/>
                <w:sz w:val="24"/>
                <w:szCs w:val="24"/>
              </w:rPr>
              <w:t>правка</w:t>
            </w:r>
            <w:r>
              <w:rPr>
                <w:rFonts w:ascii="Times New Roman" w:hAnsi="Times New Roman" w:cs="Times New Roman"/>
                <w:sz w:val="24"/>
                <w:szCs w:val="24"/>
              </w:rPr>
              <w:t>та</w:t>
            </w:r>
            <w:r w:rsidRPr="006A2DBF">
              <w:rPr>
                <w:rFonts w:ascii="Times New Roman" w:hAnsi="Times New Roman" w:cs="Times New Roman"/>
                <w:sz w:val="24"/>
                <w:szCs w:val="24"/>
              </w:rPr>
              <w:t xml:space="preserve"> за отразяване на постъпилите предложения и възражения в процеса на обществено обсъждане на проект на Заповед за утвърждаване на Насоки за кандидатстване за прием на заявления за подпомагане по интервенция II.Г.2.1 „Инвестиции за преработка на селскостопански продукти, насочени към опазване на компонентите на околната среда “ от Стратегическия план за развитие на земеделието и селските райони на Република България за периода 2023-2027 г. – ПРИЕМ № II/Г/2/1/1</w:t>
            </w:r>
            <w:r w:rsidR="009F41B1">
              <w:rPr>
                <w:rFonts w:ascii="Times New Roman" w:hAnsi="Times New Roman" w:cs="Times New Roman"/>
                <w:sz w:val="24"/>
                <w:szCs w:val="24"/>
              </w:rPr>
              <w:t>.</w:t>
            </w: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r w:rsidRPr="006A2DBF">
              <w:rPr>
                <w:rFonts w:ascii="Times New Roman" w:hAnsi="Times New Roman" w:cs="Times New Roman"/>
                <w:sz w:val="24"/>
                <w:szCs w:val="24"/>
              </w:rPr>
              <w:t xml:space="preserve"> </w:t>
            </w: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Pr="00582451" w:rsidRDefault="006A2DBF"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6A2DBF" w:rsidRDefault="006A2DBF"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865827" w:rsidRDefault="00865827" w:rsidP="009F41B1">
            <w:pPr>
              <w:jc w:val="both"/>
              <w:rPr>
                <w:rFonts w:ascii="Times New Roman" w:hAnsi="Times New Roman" w:cs="Times New Roman"/>
                <w:b/>
                <w:bCs/>
                <w:sz w:val="24"/>
                <w:szCs w:val="24"/>
                <w:lang w:val="en-US"/>
              </w:rPr>
            </w:pPr>
          </w:p>
          <w:p w:rsidR="00865827" w:rsidRDefault="00865827" w:rsidP="009F41B1">
            <w:pPr>
              <w:jc w:val="both"/>
              <w:rPr>
                <w:rFonts w:ascii="Times New Roman" w:hAnsi="Times New Roman" w:cs="Times New Roman"/>
                <w:b/>
                <w:bCs/>
                <w:sz w:val="24"/>
                <w:szCs w:val="24"/>
                <w:lang w:val="en-US"/>
              </w:rPr>
            </w:pPr>
          </w:p>
          <w:p w:rsidR="007650C3" w:rsidRDefault="007650C3" w:rsidP="009F41B1">
            <w:pPr>
              <w:jc w:val="both"/>
              <w:rPr>
                <w:rFonts w:ascii="Times New Roman" w:hAnsi="Times New Roman" w:cs="Times New Roman"/>
                <w:b/>
                <w:bCs/>
                <w:sz w:val="24"/>
                <w:szCs w:val="24"/>
                <w:lang w:val="en-US"/>
              </w:rPr>
            </w:pPr>
          </w:p>
          <w:p w:rsidR="009F41B1" w:rsidRPr="009F41B1" w:rsidRDefault="009F41B1" w:rsidP="009F41B1">
            <w:pPr>
              <w:jc w:val="both"/>
              <w:rPr>
                <w:rFonts w:ascii="Times New Roman" w:hAnsi="Times New Roman" w:cs="Times New Roman"/>
                <w:sz w:val="24"/>
                <w:szCs w:val="24"/>
                <w:lang w:val="en-US"/>
              </w:rPr>
            </w:pPr>
            <w:r w:rsidRPr="009F41B1">
              <w:rPr>
                <w:rFonts w:ascii="Times New Roman" w:hAnsi="Times New Roman" w:cs="Times New Roman"/>
                <w:b/>
                <w:bCs/>
                <w:sz w:val="24"/>
                <w:szCs w:val="24"/>
                <w:lang w:val="en-US"/>
              </w:rPr>
              <w:lastRenderedPageBreak/>
              <w:t>Коментари и предложения по Условията за изпълнение по II.Г.2 и II.Г.2.1</w:t>
            </w:r>
          </w:p>
          <w:p w:rsidR="009F41B1" w:rsidRDefault="009F41B1" w:rsidP="00466C8F">
            <w:pPr>
              <w:jc w:val="both"/>
              <w:rPr>
                <w:rFonts w:ascii="Times New Roman" w:hAnsi="Times New Roman" w:cs="Times New Roman"/>
                <w:sz w:val="24"/>
                <w:szCs w:val="24"/>
              </w:rPr>
            </w:pPr>
          </w:p>
          <w:p w:rsidR="00F56106" w:rsidRDefault="00A00374" w:rsidP="00466C8F">
            <w:pPr>
              <w:jc w:val="both"/>
              <w:rPr>
                <w:rFonts w:ascii="Times New Roman" w:hAnsi="Times New Roman" w:cs="Times New Roman"/>
                <w:sz w:val="24"/>
                <w:szCs w:val="24"/>
              </w:rPr>
            </w:pPr>
            <w:r w:rsidRPr="00435A1B">
              <w:rPr>
                <w:rFonts w:ascii="Times New Roman" w:hAnsi="Times New Roman" w:cs="Times New Roman"/>
                <w:b/>
                <w:sz w:val="24"/>
                <w:szCs w:val="24"/>
              </w:rPr>
              <w:t>1.</w:t>
            </w:r>
            <w:r>
              <w:rPr>
                <w:rFonts w:ascii="Times New Roman" w:hAnsi="Times New Roman" w:cs="Times New Roman"/>
                <w:sz w:val="24"/>
                <w:szCs w:val="24"/>
              </w:rPr>
              <w:t xml:space="preserve"> </w:t>
            </w:r>
            <w:r w:rsidRPr="003D08B1">
              <w:rPr>
                <w:rFonts w:ascii="Times New Roman" w:hAnsi="Times New Roman" w:cs="Times New Roman"/>
                <w:b/>
                <w:sz w:val="24"/>
                <w:szCs w:val="24"/>
              </w:rPr>
              <w:t>Не се приема</w:t>
            </w:r>
            <w:r w:rsidR="00F56106">
              <w:rPr>
                <w:rFonts w:ascii="Times New Roman" w:hAnsi="Times New Roman" w:cs="Times New Roman"/>
                <w:sz w:val="24"/>
                <w:szCs w:val="24"/>
              </w:rPr>
              <w:t xml:space="preserve">. </w:t>
            </w:r>
            <w:r w:rsidR="003D08B1" w:rsidRPr="003D08B1">
              <w:rPr>
                <w:rFonts w:ascii="Times New Roman" w:hAnsi="Times New Roman" w:cs="Times New Roman"/>
                <w:sz w:val="24"/>
                <w:szCs w:val="24"/>
                <w:lang w:val="en-US"/>
              </w:rPr>
              <w:t>С оглед облекчаване на изискванията към бенефициентите, е заложено условие, в случай на представени платежни нареждания от система за електронно банкиране, същите не следва да бъдат заверени от банка</w:t>
            </w: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Default="009F41B1" w:rsidP="00466C8F">
            <w:pPr>
              <w:jc w:val="both"/>
              <w:rPr>
                <w:rFonts w:ascii="Times New Roman" w:hAnsi="Times New Roman" w:cs="Times New Roman"/>
                <w:sz w:val="24"/>
                <w:szCs w:val="24"/>
              </w:rPr>
            </w:pPr>
          </w:p>
          <w:p w:rsidR="009F41B1" w:rsidRPr="00A00374" w:rsidRDefault="00A00374" w:rsidP="00466C8F">
            <w:pPr>
              <w:jc w:val="both"/>
              <w:rPr>
                <w:rFonts w:ascii="Times New Roman" w:hAnsi="Times New Roman" w:cs="Times New Roman"/>
                <w:b/>
                <w:sz w:val="24"/>
                <w:szCs w:val="24"/>
              </w:rPr>
            </w:pPr>
            <w:r w:rsidRPr="00A00374">
              <w:rPr>
                <w:rFonts w:ascii="Times New Roman" w:hAnsi="Times New Roman" w:cs="Times New Roman"/>
                <w:b/>
                <w:sz w:val="24"/>
                <w:szCs w:val="24"/>
              </w:rPr>
              <w:t>Не се приема.</w:t>
            </w:r>
            <w:r>
              <w:rPr>
                <w:rFonts w:ascii="Times New Roman" w:hAnsi="Times New Roman" w:cs="Times New Roman"/>
                <w:b/>
                <w:sz w:val="24"/>
                <w:szCs w:val="24"/>
              </w:rPr>
              <w:t xml:space="preserve"> </w:t>
            </w:r>
            <w:r w:rsidRPr="00A00374">
              <w:rPr>
                <w:rFonts w:ascii="Times New Roman" w:hAnsi="Times New Roman" w:cs="Times New Roman"/>
                <w:sz w:val="24"/>
                <w:szCs w:val="24"/>
              </w:rPr>
              <w:t>Моля да обърне</w:t>
            </w:r>
            <w:r>
              <w:rPr>
                <w:rFonts w:ascii="Times New Roman" w:hAnsi="Times New Roman" w:cs="Times New Roman"/>
                <w:sz w:val="24"/>
                <w:szCs w:val="24"/>
              </w:rPr>
              <w:t>те</w:t>
            </w:r>
            <w:r w:rsidRPr="00A00374">
              <w:rPr>
                <w:rFonts w:ascii="Times New Roman" w:hAnsi="Times New Roman" w:cs="Times New Roman"/>
                <w:sz w:val="24"/>
                <w:szCs w:val="24"/>
              </w:rPr>
              <w:t xml:space="preserve"> внимание, че допустимите кандидати по т. 1 от раздел 8 на Условията за кандидатстване</w:t>
            </w:r>
            <w:r w:rsidR="007650C3">
              <w:rPr>
                <w:rFonts w:ascii="Times New Roman" w:hAnsi="Times New Roman" w:cs="Times New Roman"/>
                <w:sz w:val="24"/>
                <w:szCs w:val="24"/>
              </w:rPr>
              <w:t>,</w:t>
            </w:r>
            <w:r w:rsidRPr="00A00374">
              <w:rPr>
                <w:rFonts w:ascii="Times New Roman" w:hAnsi="Times New Roman" w:cs="Times New Roman"/>
                <w:sz w:val="24"/>
                <w:szCs w:val="24"/>
              </w:rPr>
              <w:t xml:space="preserve"> не включват физически лица.</w:t>
            </w: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Default="00563A96" w:rsidP="00466C8F">
            <w:pPr>
              <w:jc w:val="both"/>
              <w:rPr>
                <w:rFonts w:ascii="Times New Roman" w:hAnsi="Times New Roman" w:cs="Times New Roman"/>
                <w:sz w:val="24"/>
                <w:szCs w:val="24"/>
              </w:rPr>
            </w:pPr>
          </w:p>
          <w:p w:rsidR="00563A96" w:rsidRPr="00466C8F" w:rsidRDefault="00563A96" w:rsidP="00466C8F">
            <w:pPr>
              <w:jc w:val="both"/>
              <w:rPr>
                <w:rFonts w:ascii="Times New Roman" w:hAnsi="Times New Roman" w:cs="Times New Roman"/>
                <w:sz w:val="24"/>
                <w:szCs w:val="24"/>
              </w:rPr>
            </w:pPr>
          </w:p>
          <w:p w:rsidR="00FE4DCD" w:rsidRPr="00921084" w:rsidRDefault="00FE4DCD" w:rsidP="00FE4DCD">
            <w:pPr>
              <w:jc w:val="both"/>
              <w:rPr>
                <w:rFonts w:ascii="Times New Roman" w:hAnsi="Times New Roman" w:cs="Times New Roman"/>
                <w:b/>
                <w:sz w:val="24"/>
                <w:szCs w:val="24"/>
              </w:rPr>
            </w:pPr>
          </w:p>
        </w:tc>
      </w:tr>
      <w:tr w:rsidR="00840A8B" w:rsidRPr="00921084" w:rsidTr="008733A8">
        <w:trPr>
          <w:trHeight w:val="4662"/>
        </w:trPr>
        <w:tc>
          <w:tcPr>
            <w:tcW w:w="568" w:type="dxa"/>
            <w:shd w:val="clear" w:color="auto" w:fill="auto"/>
            <w:vAlign w:val="center"/>
          </w:tcPr>
          <w:p w:rsidR="00840A8B" w:rsidRPr="00921084" w:rsidRDefault="004404F9" w:rsidP="0099232C">
            <w:pPr>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99232C">
              <w:rPr>
                <w:rFonts w:ascii="Times New Roman" w:hAnsi="Times New Roman" w:cs="Times New Roman"/>
                <w:b/>
                <w:sz w:val="24"/>
                <w:szCs w:val="24"/>
              </w:rPr>
              <w:t>3</w:t>
            </w:r>
            <w:r>
              <w:rPr>
                <w:rFonts w:ascii="Times New Roman" w:hAnsi="Times New Roman" w:cs="Times New Roman"/>
                <w:b/>
                <w:sz w:val="24"/>
                <w:szCs w:val="24"/>
              </w:rPr>
              <w:t>.</w:t>
            </w:r>
          </w:p>
        </w:tc>
        <w:tc>
          <w:tcPr>
            <w:tcW w:w="1842"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Диана Шиндова</w:t>
            </w:r>
          </w:p>
        </w:tc>
        <w:tc>
          <w:tcPr>
            <w:tcW w:w="1843" w:type="dxa"/>
            <w:shd w:val="clear" w:color="auto" w:fill="auto"/>
            <w:vAlign w:val="center"/>
          </w:tcPr>
          <w:p w:rsidR="00840A8B" w:rsidRPr="00921084" w:rsidRDefault="00F068CF" w:rsidP="00470B3C">
            <w:pPr>
              <w:jc w:val="center"/>
              <w:rPr>
                <w:rFonts w:ascii="Times New Roman" w:hAnsi="Times New Roman" w:cs="Times New Roman"/>
                <w:b/>
                <w:sz w:val="24"/>
                <w:szCs w:val="24"/>
              </w:rPr>
            </w:pPr>
            <w:r w:rsidRPr="00F068CF">
              <w:rPr>
                <w:rFonts w:ascii="Times New Roman" w:hAnsi="Times New Roman" w:cs="Times New Roman"/>
                <w:b/>
                <w:sz w:val="24"/>
                <w:szCs w:val="24"/>
              </w:rPr>
              <w:t>19/01/2026 - 22:17</w:t>
            </w:r>
          </w:p>
        </w:tc>
        <w:tc>
          <w:tcPr>
            <w:tcW w:w="6237" w:type="dxa"/>
            <w:shd w:val="clear" w:color="auto" w:fill="auto"/>
            <w:vAlign w:val="center"/>
          </w:tcPr>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b/>
                <w:bCs/>
                <w:sz w:val="24"/>
                <w:szCs w:val="24"/>
                <w:lang w:val="en-US"/>
              </w:rPr>
              <w:t>Коментари по Интервенция ІІ.Г.2 „Инвестиции за преработка на селскостопански продукти“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-Условия за кандидатстване за прием на заявления за подпомагане по интервенция II.Г.2 „Инвестиции за преработка на селскостопански продукти“  ПРИЕМ № II/Г/2/0/1</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Предложение 1. По Критериите за подбор - В Критерий 3. е записано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            </w:t>
            </w:r>
          </w:p>
          <w:p w:rsidR="00F068CF" w:rsidRPr="00F068CF" w:rsidRDefault="00E35627" w:rsidP="00F068CF">
            <w:pPr>
              <w:jc w:val="both"/>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  </w:t>
            </w:r>
            <w:r w:rsidR="00F068CF" w:rsidRPr="00F068CF">
              <w:rPr>
                <w:rFonts w:ascii="Times New Roman" w:hAnsi="Times New Roman" w:cs="Times New Roman"/>
                <w:sz w:val="24"/>
                <w:szCs w:val="24"/>
                <w:lang w:val="en-US"/>
              </w:rPr>
              <w:t>Над</w:t>
            </w:r>
            <w:proofErr w:type="gramEnd"/>
            <w:r w:rsidR="00F068CF" w:rsidRPr="00F068CF">
              <w:rPr>
                <w:rFonts w:ascii="Times New Roman" w:hAnsi="Times New Roman" w:cs="Times New Roman"/>
                <w:sz w:val="24"/>
                <w:szCs w:val="24"/>
                <w:lang w:val="en-US"/>
              </w:rPr>
              <w:t xml:space="preserve"> 50%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F068CF" w:rsidRPr="00F068CF" w:rsidRDefault="00E35627" w:rsidP="00F068CF">
            <w:pPr>
              <w:jc w:val="both"/>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  </w:t>
            </w:r>
            <w:r w:rsidR="00F068CF" w:rsidRPr="00F068CF">
              <w:rPr>
                <w:rFonts w:ascii="Times New Roman" w:hAnsi="Times New Roman" w:cs="Times New Roman"/>
                <w:sz w:val="24"/>
                <w:szCs w:val="24"/>
                <w:lang w:val="en-US"/>
              </w:rPr>
              <w:t>Над</w:t>
            </w:r>
            <w:proofErr w:type="gramEnd"/>
            <w:r w:rsidR="00F068CF" w:rsidRPr="00F068CF">
              <w:rPr>
                <w:rFonts w:ascii="Times New Roman" w:hAnsi="Times New Roman" w:cs="Times New Roman"/>
                <w:sz w:val="24"/>
                <w:szCs w:val="24"/>
                <w:lang w:val="en-US"/>
              </w:rPr>
              <w:t xml:space="preserve">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(Кандидатът се задължава да поддържа съответствие с критерия в срока за мониторинг)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Предложение за промяна в Критерий 3:</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lastRenderedPageBreak/>
              <w:t>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            </w:t>
            </w:r>
          </w:p>
          <w:p w:rsidR="00F068CF" w:rsidRPr="00F068CF" w:rsidRDefault="00E35627" w:rsidP="00F068CF">
            <w:pPr>
              <w:jc w:val="both"/>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  </w:t>
            </w:r>
            <w:r w:rsidR="00F068CF" w:rsidRPr="00F068CF">
              <w:rPr>
                <w:rFonts w:ascii="Times New Roman" w:hAnsi="Times New Roman" w:cs="Times New Roman"/>
                <w:sz w:val="24"/>
                <w:szCs w:val="24"/>
                <w:lang w:val="en-US"/>
              </w:rPr>
              <w:t>Над</w:t>
            </w:r>
            <w:proofErr w:type="gramEnd"/>
            <w:r w:rsidR="00F068CF" w:rsidRPr="00F068CF">
              <w:rPr>
                <w:rFonts w:ascii="Times New Roman" w:hAnsi="Times New Roman" w:cs="Times New Roman"/>
                <w:sz w:val="24"/>
                <w:szCs w:val="24"/>
                <w:lang w:val="en-US"/>
              </w:rPr>
              <w:t xml:space="preserve"> 30%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F068CF" w:rsidRPr="00F068CF" w:rsidRDefault="00E35627" w:rsidP="00F068CF">
            <w:pPr>
              <w:jc w:val="both"/>
              <w:rPr>
                <w:rFonts w:ascii="Times New Roman" w:hAnsi="Times New Roman" w:cs="Times New Roman"/>
                <w:sz w:val="24"/>
                <w:szCs w:val="24"/>
                <w:lang w:val="en-US"/>
              </w:rPr>
            </w:pPr>
            <w:r>
              <w:rPr>
                <w:rFonts w:ascii="Times New Roman" w:hAnsi="Times New Roman" w:cs="Times New Roman"/>
                <w:sz w:val="24"/>
                <w:szCs w:val="24"/>
                <w:lang w:val="en-US"/>
              </w:rPr>
              <w:t>•  </w:t>
            </w:r>
            <w:r w:rsidR="00F068CF" w:rsidRPr="00F068CF">
              <w:rPr>
                <w:rFonts w:ascii="Times New Roman" w:hAnsi="Times New Roman" w:cs="Times New Roman"/>
                <w:sz w:val="24"/>
                <w:szCs w:val="24"/>
                <w:lang w:val="en-US"/>
              </w:rPr>
              <w:t>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(Кандидатът се задължава да поддържа съответствие с критерия в срока за мониторинг)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Обосновка за исканата промяна: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Изминалата 2025 стопанска година беше пагубна за много производители на плодове и зеленчуци в България поради екстремни климатични условия – сланите през пролетта унищожиха част от реколтите, през лятото екстремни жеги, суша и градушки, а през есента проливни дъждове и наводнения.</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Промените в климата, водещи до дългосрочни отклонения в метеорологичните условия оказват огромно влияние при производството на плодове и зеленчуци, което може да постави предприятията преработващи тези суровини в невъзможност да захранят производствените си мощности със суровина над 50% от български земеделски стопани.</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Предложение 2. В  Раздел 16. Други специфични условия в т.2 е записано:</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 xml:space="preserve">2.           Кандидатите за подпомагане могат да искат разяснения по условията за кандидатстване в срока и по </w:t>
            </w:r>
            <w:r w:rsidRPr="00F068CF">
              <w:rPr>
                <w:rFonts w:ascii="Times New Roman" w:hAnsi="Times New Roman" w:cs="Times New Roman"/>
                <w:sz w:val="24"/>
                <w:szCs w:val="24"/>
                <w:lang w:val="en-US"/>
              </w:rPr>
              <w:lastRenderedPageBreak/>
              <w:t>реда на чл. 68, ал. 4 от ЗПЗП- </w:t>
            </w:r>
            <w:r w:rsidRPr="00F068CF">
              <w:rPr>
                <w:rFonts w:ascii="Times New Roman" w:hAnsi="Times New Roman" w:cs="Times New Roman"/>
                <w:b/>
                <w:bCs/>
                <w:sz w:val="24"/>
                <w:szCs w:val="24"/>
                <w:lang w:val="en-US"/>
              </w:rPr>
              <w:t>до три седмици след откриване на приема</w:t>
            </w:r>
            <w:r w:rsidRPr="00F068CF">
              <w:rPr>
                <w:rFonts w:ascii="Times New Roman" w:hAnsi="Times New Roman" w:cs="Times New Roman"/>
                <w:sz w:val="24"/>
                <w:szCs w:val="24"/>
                <w:lang w:val="en-US"/>
              </w:rPr>
              <w:t>.</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Предложение за промяна в Раздел 16. Други специфични условия в т.2:</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2.           Кандидатите за подпомагане могат да искат разяснения по условията за кандидатстване в срока и по реда на чл. 68, ал. 4 от ЗПЗП- - до шест седмици след откриване на приема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Обосновка за исканата промяна: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По време на подготовката на инвестиционни проекти по една от основните интервенции за преработвателните предприятия от новия Стратегически план за развитие на земеделието</w:t>
            </w:r>
            <w:proofErr w:type="gramStart"/>
            <w:r w:rsidRPr="00F068CF">
              <w:rPr>
                <w:rFonts w:ascii="Times New Roman" w:hAnsi="Times New Roman" w:cs="Times New Roman"/>
                <w:sz w:val="24"/>
                <w:szCs w:val="24"/>
                <w:lang w:val="en-US"/>
              </w:rPr>
              <w:t>  за</w:t>
            </w:r>
            <w:proofErr w:type="gramEnd"/>
            <w:r w:rsidRPr="00F068CF">
              <w:rPr>
                <w:rFonts w:ascii="Times New Roman" w:hAnsi="Times New Roman" w:cs="Times New Roman"/>
                <w:sz w:val="24"/>
                <w:szCs w:val="24"/>
                <w:lang w:val="en-US"/>
              </w:rPr>
              <w:t xml:space="preserve"> периода 2023-2027 г., която се отваря за първи път и се различава от мерките по предходни приеми по ПРСР 2007-2013г. </w:t>
            </w:r>
            <w:proofErr w:type="gramStart"/>
            <w:r w:rsidRPr="00F068CF">
              <w:rPr>
                <w:rFonts w:ascii="Times New Roman" w:hAnsi="Times New Roman" w:cs="Times New Roman"/>
                <w:sz w:val="24"/>
                <w:szCs w:val="24"/>
                <w:lang w:val="en-US"/>
              </w:rPr>
              <w:t>и</w:t>
            </w:r>
            <w:proofErr w:type="gramEnd"/>
            <w:r w:rsidRPr="00F068CF">
              <w:rPr>
                <w:rFonts w:ascii="Times New Roman" w:hAnsi="Times New Roman" w:cs="Times New Roman"/>
                <w:sz w:val="24"/>
                <w:szCs w:val="24"/>
                <w:lang w:val="en-US"/>
              </w:rPr>
              <w:t xml:space="preserve"> ПРСР 2014-2020г. </w:t>
            </w:r>
            <w:proofErr w:type="gramStart"/>
            <w:r w:rsidRPr="00F068CF">
              <w:rPr>
                <w:rFonts w:ascii="Times New Roman" w:hAnsi="Times New Roman" w:cs="Times New Roman"/>
                <w:sz w:val="24"/>
                <w:szCs w:val="24"/>
                <w:lang w:val="en-US"/>
              </w:rPr>
              <w:t>възникват</w:t>
            </w:r>
            <w:proofErr w:type="gramEnd"/>
            <w:r w:rsidRPr="00F068CF">
              <w:rPr>
                <w:rFonts w:ascii="Times New Roman" w:hAnsi="Times New Roman" w:cs="Times New Roman"/>
                <w:sz w:val="24"/>
                <w:szCs w:val="24"/>
                <w:lang w:val="en-US"/>
              </w:rPr>
              <w:t xml:space="preserve"> въпроси, които следва да има възможност да бъдат задавани поне през първата половина от периода за приема.</w:t>
            </w:r>
          </w:p>
          <w:p w:rsidR="00F068CF" w:rsidRPr="00F068CF" w:rsidRDefault="00F068CF" w:rsidP="00F068CF">
            <w:pPr>
              <w:jc w:val="both"/>
              <w:rPr>
                <w:rFonts w:ascii="Times New Roman" w:hAnsi="Times New Roman" w:cs="Times New Roman"/>
                <w:sz w:val="24"/>
                <w:szCs w:val="24"/>
                <w:lang w:val="en-US"/>
              </w:rPr>
            </w:pPr>
            <w:r w:rsidRPr="00F068CF">
              <w:rPr>
                <w:rFonts w:ascii="Times New Roman" w:hAnsi="Times New Roman" w:cs="Times New Roman"/>
                <w:sz w:val="24"/>
                <w:szCs w:val="24"/>
                <w:lang w:val="en-US"/>
              </w:rPr>
              <w:t>С уважение,</w:t>
            </w:r>
          </w:p>
          <w:p w:rsidR="00840A8B" w:rsidRPr="006545A1" w:rsidRDefault="00F068CF" w:rsidP="008733A8">
            <w:pPr>
              <w:jc w:val="both"/>
              <w:rPr>
                <w:rFonts w:ascii="Times New Roman" w:hAnsi="Times New Roman" w:cs="Times New Roman"/>
                <w:sz w:val="24"/>
                <w:szCs w:val="24"/>
              </w:rPr>
            </w:pPr>
            <w:r w:rsidRPr="00F068CF">
              <w:rPr>
                <w:rFonts w:ascii="Times New Roman" w:hAnsi="Times New Roman" w:cs="Times New Roman"/>
                <w:sz w:val="24"/>
                <w:szCs w:val="24"/>
                <w:lang w:val="en-US"/>
              </w:rPr>
              <w:t>Диана Шиндова</w:t>
            </w:r>
          </w:p>
        </w:tc>
        <w:tc>
          <w:tcPr>
            <w:tcW w:w="4961" w:type="dxa"/>
            <w:shd w:val="clear" w:color="auto" w:fill="auto"/>
            <w:vAlign w:val="center"/>
          </w:tcPr>
          <w:p w:rsidR="005B53AA" w:rsidRDefault="005B53AA" w:rsidP="005B53AA">
            <w:pPr>
              <w:rPr>
                <w:rFonts w:ascii="Times New Roman" w:hAnsi="Times New Roman" w:cs="Times New Roman"/>
                <w:b/>
                <w:sz w:val="24"/>
                <w:szCs w:val="24"/>
              </w:rPr>
            </w:pPr>
          </w:p>
          <w:p w:rsidR="005B53AA" w:rsidRDefault="005B53AA" w:rsidP="005B53AA">
            <w:pPr>
              <w:rPr>
                <w:rFonts w:ascii="Times New Roman" w:hAnsi="Times New Roman" w:cs="Times New Roman"/>
                <w:b/>
                <w:sz w:val="24"/>
                <w:szCs w:val="24"/>
              </w:rPr>
            </w:pPr>
          </w:p>
          <w:p w:rsidR="005B53AA" w:rsidRDefault="005B53AA" w:rsidP="005B53AA">
            <w:pPr>
              <w:rPr>
                <w:rFonts w:ascii="Times New Roman" w:hAnsi="Times New Roman" w:cs="Times New Roman"/>
                <w:b/>
                <w:sz w:val="24"/>
                <w:szCs w:val="24"/>
              </w:rPr>
            </w:pPr>
          </w:p>
          <w:p w:rsidR="005B53AA" w:rsidRDefault="005B53AA" w:rsidP="005B53AA">
            <w:pPr>
              <w:rPr>
                <w:rFonts w:ascii="Times New Roman" w:hAnsi="Times New Roman" w:cs="Times New Roman"/>
                <w:b/>
                <w:sz w:val="24"/>
                <w:szCs w:val="24"/>
              </w:rPr>
            </w:pPr>
          </w:p>
          <w:p w:rsidR="005B53AA" w:rsidRDefault="005B53AA" w:rsidP="005B53AA">
            <w:pPr>
              <w:rPr>
                <w:rFonts w:ascii="Times New Roman" w:hAnsi="Times New Roman" w:cs="Times New Roman"/>
                <w:b/>
                <w:sz w:val="24"/>
                <w:szCs w:val="24"/>
              </w:rPr>
            </w:pPr>
          </w:p>
          <w:p w:rsidR="00435A1B" w:rsidRDefault="00435A1B" w:rsidP="005B53AA">
            <w:pPr>
              <w:rPr>
                <w:rFonts w:ascii="Times New Roman" w:hAnsi="Times New Roman" w:cs="Times New Roman"/>
                <w:b/>
                <w:sz w:val="24"/>
                <w:szCs w:val="24"/>
              </w:rPr>
            </w:pPr>
          </w:p>
          <w:p w:rsidR="00435A1B" w:rsidRDefault="00435A1B" w:rsidP="005B53AA">
            <w:pPr>
              <w:rPr>
                <w:rFonts w:ascii="Times New Roman" w:hAnsi="Times New Roman" w:cs="Times New Roman"/>
                <w:b/>
                <w:sz w:val="24"/>
                <w:szCs w:val="24"/>
              </w:rPr>
            </w:pPr>
          </w:p>
          <w:p w:rsidR="00840A8B" w:rsidRDefault="005B53AA" w:rsidP="005B53AA">
            <w:pPr>
              <w:jc w:val="both"/>
              <w:rPr>
                <w:rFonts w:ascii="Times New Roman" w:hAnsi="Times New Roman" w:cs="Times New Roman"/>
                <w:sz w:val="24"/>
                <w:szCs w:val="24"/>
              </w:rPr>
            </w:pPr>
            <w:r>
              <w:rPr>
                <w:rFonts w:ascii="Times New Roman" w:hAnsi="Times New Roman" w:cs="Times New Roman"/>
                <w:b/>
                <w:sz w:val="24"/>
                <w:szCs w:val="24"/>
              </w:rPr>
              <w:t xml:space="preserve">1. </w:t>
            </w:r>
            <w:r w:rsidRPr="005B53AA">
              <w:rPr>
                <w:rFonts w:ascii="Times New Roman" w:hAnsi="Times New Roman" w:cs="Times New Roman"/>
                <w:b/>
                <w:sz w:val="24"/>
                <w:szCs w:val="24"/>
              </w:rPr>
              <w:t xml:space="preserve">Не се приема.  </w:t>
            </w:r>
            <w:r w:rsidRPr="005B53AA">
              <w:rPr>
                <w:rFonts w:ascii="Times New Roman" w:hAnsi="Times New Roman" w:cs="Times New Roman"/>
                <w:sz w:val="24"/>
                <w:szCs w:val="24"/>
              </w:rPr>
              <w:t>Критериите за оценка са приети на заседание на Комитета за наблюдение на СПРЗСР на 3-4 септември 2025 г., вклю</w:t>
            </w:r>
            <w:r w:rsidR="00865827">
              <w:rPr>
                <w:rFonts w:ascii="Times New Roman" w:hAnsi="Times New Roman" w:cs="Times New Roman"/>
                <w:sz w:val="24"/>
                <w:szCs w:val="24"/>
              </w:rPr>
              <w:t>ч</w:t>
            </w:r>
            <w:r w:rsidRPr="005B53AA">
              <w:rPr>
                <w:rFonts w:ascii="Times New Roman" w:hAnsi="Times New Roman" w:cs="Times New Roman"/>
                <w:sz w:val="24"/>
                <w:szCs w:val="24"/>
              </w:rPr>
              <w:t>ително и изискванията в колона „минималното изискване“, в таблицата към т. 2 от раздел 13 на Условията за кандидатстване.</w:t>
            </w: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sz w:val="24"/>
                <w:szCs w:val="24"/>
              </w:rPr>
            </w:pPr>
          </w:p>
          <w:p w:rsidR="005B53AA" w:rsidRDefault="005B53AA" w:rsidP="005B53AA">
            <w:pPr>
              <w:jc w:val="both"/>
              <w:rPr>
                <w:rFonts w:ascii="Times New Roman" w:hAnsi="Times New Roman" w:cs="Times New Roman"/>
                <w:b/>
                <w:sz w:val="24"/>
                <w:szCs w:val="24"/>
              </w:rPr>
            </w:pPr>
          </w:p>
          <w:p w:rsidR="005B53AA" w:rsidRDefault="005B53AA" w:rsidP="005B53AA">
            <w:pPr>
              <w:jc w:val="both"/>
              <w:rPr>
                <w:rFonts w:ascii="Times New Roman" w:hAnsi="Times New Roman" w:cs="Times New Roman"/>
                <w:b/>
                <w:sz w:val="24"/>
                <w:szCs w:val="24"/>
              </w:rPr>
            </w:pPr>
          </w:p>
          <w:p w:rsidR="005B53AA" w:rsidRDefault="005B53AA" w:rsidP="005B53AA">
            <w:pPr>
              <w:jc w:val="both"/>
              <w:rPr>
                <w:rFonts w:ascii="Times New Roman" w:hAnsi="Times New Roman" w:cs="Times New Roman"/>
                <w:b/>
                <w:sz w:val="24"/>
                <w:szCs w:val="24"/>
              </w:rPr>
            </w:pPr>
          </w:p>
          <w:p w:rsidR="005B53AA" w:rsidRDefault="005B53AA" w:rsidP="005B53AA">
            <w:pPr>
              <w:jc w:val="both"/>
              <w:rPr>
                <w:rFonts w:ascii="Times New Roman" w:hAnsi="Times New Roman" w:cs="Times New Roman"/>
                <w:b/>
                <w:sz w:val="24"/>
                <w:szCs w:val="24"/>
              </w:rPr>
            </w:pPr>
          </w:p>
          <w:p w:rsidR="005B53AA" w:rsidRDefault="005B53AA" w:rsidP="005B53AA">
            <w:pPr>
              <w:jc w:val="both"/>
              <w:rPr>
                <w:rFonts w:ascii="Times New Roman" w:hAnsi="Times New Roman" w:cs="Times New Roman"/>
                <w:b/>
                <w:sz w:val="24"/>
                <w:szCs w:val="24"/>
              </w:rPr>
            </w:pPr>
          </w:p>
          <w:p w:rsidR="005B53AA" w:rsidRDefault="005B53AA" w:rsidP="005B53AA">
            <w:pPr>
              <w:jc w:val="both"/>
              <w:rPr>
                <w:rFonts w:ascii="Times New Roman" w:hAnsi="Times New Roman" w:cs="Times New Roman"/>
                <w:b/>
                <w:sz w:val="24"/>
                <w:szCs w:val="24"/>
              </w:rPr>
            </w:pPr>
          </w:p>
          <w:p w:rsidR="005B53AA" w:rsidRDefault="005B53AA" w:rsidP="005B53AA">
            <w:pPr>
              <w:jc w:val="both"/>
              <w:rPr>
                <w:rFonts w:ascii="Times New Roman" w:hAnsi="Times New Roman" w:cs="Times New Roman"/>
                <w:b/>
                <w:sz w:val="24"/>
                <w:szCs w:val="24"/>
              </w:rPr>
            </w:pPr>
          </w:p>
          <w:p w:rsidR="0080037A" w:rsidRDefault="005B53AA" w:rsidP="005B53AA">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2. </w:t>
            </w:r>
            <w:r w:rsidRPr="005B53AA">
              <w:rPr>
                <w:rFonts w:ascii="Times New Roman" w:hAnsi="Times New Roman" w:cs="Times New Roman"/>
                <w:b/>
                <w:sz w:val="24"/>
                <w:szCs w:val="24"/>
              </w:rPr>
              <w:t xml:space="preserve">Не се приема.  </w:t>
            </w:r>
            <w:r w:rsidR="00151A14">
              <w:rPr>
                <w:rFonts w:ascii="Times New Roman" w:hAnsi="Times New Roman" w:cs="Times New Roman"/>
                <w:sz w:val="24"/>
                <w:szCs w:val="24"/>
              </w:rPr>
              <w:t>Условието</w:t>
            </w:r>
            <w:r w:rsidR="0080037A" w:rsidRPr="0080037A">
              <w:rPr>
                <w:rFonts w:ascii="Times New Roman" w:hAnsi="Times New Roman" w:cs="Times New Roman"/>
                <w:sz w:val="24"/>
                <w:szCs w:val="24"/>
              </w:rPr>
              <w:t xml:space="preserve"> е в съотетствие с </w:t>
            </w:r>
            <w:r w:rsidR="0080037A" w:rsidRPr="0080037A">
              <w:rPr>
                <w:rFonts w:ascii="Times New Roman" w:hAnsi="Times New Roman" w:cs="Times New Roman"/>
                <w:sz w:val="24"/>
                <w:szCs w:val="24"/>
                <w:lang w:val="en-US"/>
              </w:rPr>
              <w:t>чл. 68, ал. 4 от ЗПЗП</w:t>
            </w:r>
            <w:r w:rsidR="0080037A">
              <w:rPr>
                <w:rFonts w:ascii="Times New Roman" w:hAnsi="Times New Roman" w:cs="Times New Roman"/>
                <w:sz w:val="24"/>
                <w:szCs w:val="24"/>
              </w:rPr>
              <w:t>, а именно:</w:t>
            </w:r>
          </w:p>
          <w:p w:rsidR="005B53AA" w:rsidRPr="0080037A" w:rsidRDefault="0080037A" w:rsidP="005B53AA">
            <w:pPr>
              <w:jc w:val="both"/>
              <w:rPr>
                <w:rFonts w:ascii="Times New Roman" w:hAnsi="Times New Roman" w:cs="Times New Roman"/>
                <w:b/>
                <w:sz w:val="24"/>
                <w:szCs w:val="24"/>
              </w:rPr>
            </w:pPr>
            <w:r>
              <w:rPr>
                <w:rFonts w:ascii="Times New Roman" w:hAnsi="Times New Roman" w:cs="Times New Roman"/>
                <w:sz w:val="24"/>
                <w:szCs w:val="24"/>
              </w:rPr>
              <w:t xml:space="preserve"> </w:t>
            </w:r>
            <w:r w:rsidRPr="0080037A">
              <w:rPr>
                <w:rFonts w:ascii="Times New Roman" w:hAnsi="Times New Roman" w:cs="Times New Roman"/>
                <w:i/>
                <w:sz w:val="24"/>
                <w:szCs w:val="24"/>
              </w:rPr>
              <w:t xml:space="preserve">„(4) (Изм. - ДВ, бр. 39 от 2024 г., в сила от 01.05.2024 г.) Кандидат за подпомагане може да иска разяснения по отношение на условията за кандидатстване </w:t>
            </w:r>
            <w:r w:rsidRPr="0080037A">
              <w:rPr>
                <w:rFonts w:ascii="Times New Roman" w:hAnsi="Times New Roman" w:cs="Times New Roman"/>
                <w:b/>
                <w:i/>
                <w:sz w:val="24"/>
                <w:szCs w:val="24"/>
              </w:rPr>
              <w:t>в срок до три седмици след откриване на приема</w:t>
            </w:r>
            <w:r w:rsidRPr="0080037A">
              <w:rPr>
                <w:rFonts w:ascii="Times New Roman" w:hAnsi="Times New Roman" w:cs="Times New Roman"/>
                <w:i/>
                <w:sz w:val="24"/>
                <w:szCs w:val="24"/>
              </w:rPr>
              <w:t>. Разясненията се утвърждават от ръководителя на Управляващия орган или от оправомощено от него длъжностно лице. Те се дават по отношение на условията за кандидатстване, не съдържат становище относно качеството на заявлението за подпомагане и са задължителни за всички кандидати. Разясненията се публикуват в СЕУ.</w:t>
            </w:r>
            <w:r>
              <w:rPr>
                <w:rFonts w:ascii="Times New Roman" w:hAnsi="Times New Roman" w:cs="Times New Roman"/>
                <w:sz w:val="24"/>
                <w:szCs w:val="24"/>
              </w:rPr>
              <w:t>“</w:t>
            </w:r>
          </w:p>
          <w:p w:rsidR="005B53AA" w:rsidRPr="00921084" w:rsidRDefault="005B53AA" w:rsidP="005B53AA">
            <w:pPr>
              <w:jc w:val="both"/>
              <w:rPr>
                <w:rFonts w:ascii="Times New Roman" w:hAnsi="Times New Roman" w:cs="Times New Roman"/>
                <w:b/>
                <w:sz w:val="24"/>
                <w:szCs w:val="24"/>
              </w:rPr>
            </w:pPr>
          </w:p>
        </w:tc>
      </w:tr>
    </w:tbl>
    <w:p w:rsidR="003534A4" w:rsidRPr="00FA67B1" w:rsidRDefault="00470B3C">
      <w:pPr>
        <w:rPr>
          <w:rFonts w:ascii="Verdana" w:hAnsi="Verdana" w:cstheme="minorHAnsi"/>
          <w:color w:val="FFFFFF" w:themeColor="background1"/>
          <w:sz w:val="20"/>
          <w:szCs w:val="20"/>
        </w:rPr>
      </w:pPr>
      <w:r>
        <w:rPr>
          <w:rFonts w:ascii="Verdana" w:hAnsi="Verdana" w:cstheme="minorHAnsi"/>
          <w:color w:val="FFFFFF" w:themeColor="background1"/>
          <w:sz w:val="20"/>
          <w:szCs w:val="20"/>
        </w:rPr>
        <w:lastRenderedPageBreak/>
        <w:br w:type="textWrapping" w:clear="all"/>
      </w:r>
    </w:p>
    <w:sectPr w:rsidR="003534A4" w:rsidRPr="00FA67B1" w:rsidSect="0048090C">
      <w:headerReference w:type="default" r:id="rId10"/>
      <w:footerReference w:type="default" r:id="rId11"/>
      <w:pgSz w:w="16838" w:h="11906" w:orient="landscape"/>
      <w:pgMar w:top="720" w:right="720" w:bottom="720" w:left="720" w:header="57"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61A63" w16cex:dateUtc="2025-01-18T10:17:00Z"/>
  <w16cex:commentExtensible w16cex:durableId="2B3620DA" w16cex:dateUtc="2025-01-18T10:45:00Z"/>
  <w16cex:commentExtensible w16cex:durableId="2B3622EE" w16cex:dateUtc="2025-01-18T10:54:00Z"/>
  <w16cex:commentExtensible w16cex:durableId="2B36265B" w16cex:dateUtc="2025-01-18T11:08:00Z"/>
  <w16cex:commentExtensible w16cex:durableId="2B362A0B" w16cex:dateUtc="2025-01-18T1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222CE7" w16cid:durableId="2B361A63"/>
  <w16cid:commentId w16cid:paraId="464E7750" w16cid:durableId="2B3620DA"/>
  <w16cid:commentId w16cid:paraId="29608D01" w16cid:durableId="2B3622EE"/>
  <w16cid:commentId w16cid:paraId="36821CA5" w16cid:durableId="2B36265B"/>
  <w16cid:commentId w16cid:paraId="0626DBD1" w16cid:durableId="2B362A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522" w:rsidRDefault="00696522" w:rsidP="00611248">
      <w:pPr>
        <w:spacing w:after="0" w:line="240" w:lineRule="auto"/>
      </w:pPr>
      <w:r>
        <w:separator/>
      </w:r>
    </w:p>
  </w:endnote>
  <w:endnote w:type="continuationSeparator" w:id="0">
    <w:p w:rsidR="00696522" w:rsidRDefault="00696522" w:rsidP="0061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104255"/>
      <w:docPartObj>
        <w:docPartGallery w:val="Page Numbers (Bottom of Page)"/>
        <w:docPartUnique/>
      </w:docPartObj>
    </w:sdtPr>
    <w:sdtEndPr>
      <w:rPr>
        <w:noProof/>
      </w:rPr>
    </w:sdtEndPr>
    <w:sdtContent>
      <w:p w:rsidR="00A53D81" w:rsidRDefault="00A53D81">
        <w:pPr>
          <w:pStyle w:val="Footer"/>
          <w:jc w:val="right"/>
        </w:pPr>
        <w:r>
          <w:fldChar w:fldCharType="begin"/>
        </w:r>
        <w:r>
          <w:instrText xml:space="preserve"> PAGE   \* MERGEFORMAT </w:instrText>
        </w:r>
        <w:r>
          <w:fldChar w:fldCharType="separate"/>
        </w:r>
        <w:r w:rsidR="002D1A26">
          <w:rPr>
            <w:noProof/>
          </w:rPr>
          <w:t>31</w:t>
        </w:r>
        <w:r>
          <w:rPr>
            <w:noProof/>
          </w:rPr>
          <w:fldChar w:fldCharType="end"/>
        </w:r>
      </w:p>
    </w:sdtContent>
  </w:sdt>
  <w:p w:rsidR="00A53D81" w:rsidRDefault="00A53D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522" w:rsidRDefault="00696522" w:rsidP="00611248">
      <w:pPr>
        <w:spacing w:after="0" w:line="240" w:lineRule="auto"/>
      </w:pPr>
      <w:r>
        <w:separator/>
      </w:r>
    </w:p>
  </w:footnote>
  <w:footnote w:type="continuationSeparator" w:id="0">
    <w:p w:rsidR="00696522" w:rsidRDefault="00696522" w:rsidP="006112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D81" w:rsidRDefault="00A53D81" w:rsidP="000C659B">
    <w:pPr>
      <w:pStyle w:val="Header"/>
      <w:jc w:val="center"/>
    </w:pPr>
    <w:r w:rsidRPr="00E52ECF">
      <w:rPr>
        <w:noProof/>
        <w:sz w:val="28"/>
        <w:szCs w:val="28"/>
        <w:lang w:val="en-US"/>
      </w:rPr>
      <w:drawing>
        <wp:inline distT="0" distB="0" distL="0" distR="0" wp14:anchorId="039352A5" wp14:editId="38EF93E3">
          <wp:extent cx="968657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9704735" cy="11069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6438"/>
    <w:multiLevelType w:val="multilevel"/>
    <w:tmpl w:val="0CAED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51FC2"/>
    <w:multiLevelType w:val="multilevel"/>
    <w:tmpl w:val="0D42E3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731EEA"/>
    <w:multiLevelType w:val="multilevel"/>
    <w:tmpl w:val="6666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E71BA"/>
    <w:multiLevelType w:val="multilevel"/>
    <w:tmpl w:val="89B2077C"/>
    <w:lvl w:ilvl="0">
      <w:start w:val="1"/>
      <w:numFmt w:val="decimal"/>
      <w:lvlText w:val="%1."/>
      <w:lvlJc w:val="left"/>
      <w:pPr>
        <w:ind w:left="360" w:hanging="360"/>
      </w:pPr>
      <w:rPr>
        <w:b/>
        <w:strike w:val="0"/>
        <w:dstrike w:val="0"/>
        <w:u w:val="none"/>
        <w:effect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B5608D"/>
    <w:multiLevelType w:val="multilevel"/>
    <w:tmpl w:val="9168AB6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8F74E9"/>
    <w:multiLevelType w:val="multilevel"/>
    <w:tmpl w:val="DDF21A0C"/>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256FD3"/>
    <w:multiLevelType w:val="multilevel"/>
    <w:tmpl w:val="64766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2C66ED"/>
    <w:multiLevelType w:val="multilevel"/>
    <w:tmpl w:val="C27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0D1009"/>
    <w:multiLevelType w:val="multilevel"/>
    <w:tmpl w:val="1FE2953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5.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1533B0"/>
    <w:multiLevelType w:val="multilevel"/>
    <w:tmpl w:val="4ECE8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5342A7B"/>
    <w:multiLevelType w:val="hybridMultilevel"/>
    <w:tmpl w:val="395283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74F6464"/>
    <w:multiLevelType w:val="multilevel"/>
    <w:tmpl w:val="E9EEDD6C"/>
    <w:lvl w:ilvl="0">
      <w:start w:val="1"/>
      <w:numFmt w:val="decimal"/>
      <w:lvlText w:val="%1."/>
      <w:lvlJc w:val="left"/>
      <w:pPr>
        <w:ind w:left="1069" w:hanging="360"/>
      </w:pPr>
      <w:rPr>
        <w:rFonts w:ascii="Times New Roman" w:hAnsi="Times New Roman" w:cs="Times New Roman" w:hint="default"/>
        <w:b w:val="0"/>
        <w:i w:val="0"/>
      </w:rPr>
    </w:lvl>
    <w:lvl w:ilvl="1">
      <w:start w:val="1"/>
      <w:numFmt w:val="decimal"/>
      <w:isLgl/>
      <w:lvlText w:val="%1.%2."/>
      <w:lvlJc w:val="left"/>
      <w:pPr>
        <w:ind w:left="1625" w:hanging="480"/>
      </w:pPr>
      <w:rPr>
        <w:rFonts w:hint="default"/>
        <w:color w:val="auto"/>
      </w:rPr>
    </w:lvl>
    <w:lvl w:ilvl="2">
      <w:start w:val="1"/>
      <w:numFmt w:val="decimal"/>
      <w:isLgl/>
      <w:lvlText w:val="%1.%2.%3."/>
      <w:lvlJc w:val="left"/>
      <w:pPr>
        <w:ind w:left="2301" w:hanging="720"/>
      </w:pPr>
      <w:rPr>
        <w:rFonts w:hint="default"/>
        <w:color w:val="auto"/>
      </w:rPr>
    </w:lvl>
    <w:lvl w:ilvl="3">
      <w:start w:val="1"/>
      <w:numFmt w:val="decimal"/>
      <w:isLgl/>
      <w:lvlText w:val="%1.%2.%3.%4."/>
      <w:lvlJc w:val="left"/>
      <w:pPr>
        <w:ind w:left="2737" w:hanging="720"/>
      </w:pPr>
      <w:rPr>
        <w:rFonts w:hint="default"/>
        <w:color w:val="auto"/>
      </w:rPr>
    </w:lvl>
    <w:lvl w:ilvl="4">
      <w:start w:val="1"/>
      <w:numFmt w:val="decimal"/>
      <w:isLgl/>
      <w:lvlText w:val="%1.%2.%3.%4.%5."/>
      <w:lvlJc w:val="left"/>
      <w:pPr>
        <w:ind w:left="3533" w:hanging="1080"/>
      </w:pPr>
      <w:rPr>
        <w:rFonts w:hint="default"/>
        <w:color w:val="auto"/>
      </w:rPr>
    </w:lvl>
    <w:lvl w:ilvl="5">
      <w:start w:val="1"/>
      <w:numFmt w:val="decimal"/>
      <w:isLgl/>
      <w:lvlText w:val="%1.%2.%3.%4.%5.%6."/>
      <w:lvlJc w:val="left"/>
      <w:pPr>
        <w:ind w:left="3969" w:hanging="1080"/>
      </w:pPr>
      <w:rPr>
        <w:rFonts w:hint="default"/>
        <w:color w:val="auto"/>
      </w:rPr>
    </w:lvl>
    <w:lvl w:ilvl="6">
      <w:start w:val="1"/>
      <w:numFmt w:val="decimal"/>
      <w:isLgl/>
      <w:lvlText w:val="%1.%2.%3.%4.%5.%6.%7."/>
      <w:lvlJc w:val="left"/>
      <w:pPr>
        <w:ind w:left="4765" w:hanging="1440"/>
      </w:pPr>
      <w:rPr>
        <w:rFonts w:hint="default"/>
        <w:color w:val="auto"/>
      </w:rPr>
    </w:lvl>
    <w:lvl w:ilvl="7">
      <w:start w:val="1"/>
      <w:numFmt w:val="decimal"/>
      <w:isLgl/>
      <w:lvlText w:val="%1.%2.%3.%4.%5.%6.%7.%8."/>
      <w:lvlJc w:val="left"/>
      <w:pPr>
        <w:ind w:left="5201" w:hanging="1440"/>
      </w:pPr>
      <w:rPr>
        <w:rFonts w:hint="default"/>
        <w:color w:val="auto"/>
      </w:rPr>
    </w:lvl>
    <w:lvl w:ilvl="8">
      <w:start w:val="1"/>
      <w:numFmt w:val="decimal"/>
      <w:isLgl/>
      <w:lvlText w:val="%1.%2.%3.%4.%5.%6.%7.%8.%9."/>
      <w:lvlJc w:val="left"/>
      <w:pPr>
        <w:ind w:left="5997" w:hanging="1800"/>
      </w:pPr>
      <w:rPr>
        <w:rFonts w:hint="default"/>
        <w:color w:val="auto"/>
      </w:rPr>
    </w:lvl>
  </w:abstractNum>
  <w:abstractNum w:abstractNumId="12" w15:restartNumberingAfterBreak="0">
    <w:nsid w:val="1930778D"/>
    <w:multiLevelType w:val="multilevel"/>
    <w:tmpl w:val="3AF65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BFC413B"/>
    <w:multiLevelType w:val="multilevel"/>
    <w:tmpl w:val="8FFE9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5A4969"/>
    <w:multiLevelType w:val="hybridMultilevel"/>
    <w:tmpl w:val="DF3237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1DEF14FC"/>
    <w:multiLevelType w:val="multilevel"/>
    <w:tmpl w:val="7B2CB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0405E98"/>
    <w:multiLevelType w:val="multilevel"/>
    <w:tmpl w:val="7C5A3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0E5186"/>
    <w:multiLevelType w:val="hybridMultilevel"/>
    <w:tmpl w:val="062AC9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3727D16"/>
    <w:multiLevelType w:val="multilevel"/>
    <w:tmpl w:val="F25A0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45227F3"/>
    <w:multiLevelType w:val="multilevel"/>
    <w:tmpl w:val="C2269F1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104955"/>
    <w:multiLevelType w:val="hybridMultilevel"/>
    <w:tmpl w:val="07BAD6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46AC8"/>
    <w:multiLevelType w:val="hybridMultilevel"/>
    <w:tmpl w:val="4C560B56"/>
    <w:lvl w:ilvl="0" w:tplc="C9683F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E02844"/>
    <w:multiLevelType w:val="multilevel"/>
    <w:tmpl w:val="07162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2396947"/>
    <w:multiLevelType w:val="hybridMultilevel"/>
    <w:tmpl w:val="7DBAA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7573B7"/>
    <w:multiLevelType w:val="multilevel"/>
    <w:tmpl w:val="F782B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5C223A7"/>
    <w:multiLevelType w:val="multilevel"/>
    <w:tmpl w:val="00B46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7B01341"/>
    <w:multiLevelType w:val="multilevel"/>
    <w:tmpl w:val="4360249E"/>
    <w:lvl w:ilvl="0">
      <w:start w:val="1"/>
      <w:numFmt w:val="none"/>
      <w:lvlText w:val="9."/>
      <w:lvlJc w:val="left"/>
      <w:pPr>
        <w:ind w:left="360" w:hanging="360"/>
      </w:pPr>
      <w:rPr>
        <w:rFonts w:hint="default"/>
      </w:rPr>
    </w:lvl>
    <w:lvl w:ilvl="1">
      <w:start w:val="1"/>
      <w:numFmt w:val="none"/>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312E85"/>
    <w:multiLevelType w:val="hybridMultilevel"/>
    <w:tmpl w:val="B030C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15A5AEC"/>
    <w:multiLevelType w:val="multilevel"/>
    <w:tmpl w:val="992C9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28370E7"/>
    <w:multiLevelType w:val="multilevel"/>
    <w:tmpl w:val="2EB67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51212EF"/>
    <w:multiLevelType w:val="hybridMultilevel"/>
    <w:tmpl w:val="105A8B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89A0594"/>
    <w:multiLevelType w:val="hybridMultilevel"/>
    <w:tmpl w:val="5AC819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800668"/>
    <w:multiLevelType w:val="multilevel"/>
    <w:tmpl w:val="CD0CB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BA4117A"/>
    <w:multiLevelType w:val="multilevel"/>
    <w:tmpl w:val="3550B2C4"/>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F204B42"/>
    <w:multiLevelType w:val="multilevel"/>
    <w:tmpl w:val="F336F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AD5DA2"/>
    <w:multiLevelType w:val="multilevel"/>
    <w:tmpl w:val="94981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43F38A7"/>
    <w:multiLevelType w:val="multilevel"/>
    <w:tmpl w:val="5F581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91C6010"/>
    <w:multiLevelType w:val="multilevel"/>
    <w:tmpl w:val="D800F8D8"/>
    <w:lvl w:ilvl="0">
      <w:start w:val="1"/>
      <w:numFmt w:val="decimal"/>
      <w:lvlText w:val="%1."/>
      <w:lvlJc w:val="left"/>
      <w:pPr>
        <w:ind w:left="862"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098" w:hanging="720"/>
      </w:pPr>
      <w:rPr>
        <w:rFonts w:hint="default"/>
      </w:rPr>
    </w:lvl>
    <w:lvl w:ilvl="3">
      <w:start w:val="1"/>
      <w:numFmt w:val="decimal"/>
      <w:isLgl/>
      <w:lvlText w:val="%1.%2.%3.%4."/>
      <w:lvlJc w:val="left"/>
      <w:pPr>
        <w:ind w:left="4036" w:hanging="720"/>
      </w:pPr>
      <w:rPr>
        <w:rFonts w:hint="default"/>
      </w:rPr>
    </w:lvl>
    <w:lvl w:ilvl="4">
      <w:start w:val="1"/>
      <w:numFmt w:val="decimal"/>
      <w:isLgl/>
      <w:lvlText w:val="%1.%2.%3.%4.%5."/>
      <w:lvlJc w:val="left"/>
      <w:pPr>
        <w:ind w:left="5334" w:hanging="1080"/>
      </w:pPr>
      <w:rPr>
        <w:rFonts w:hint="default"/>
      </w:rPr>
    </w:lvl>
    <w:lvl w:ilvl="5">
      <w:start w:val="1"/>
      <w:numFmt w:val="decimal"/>
      <w:isLgl/>
      <w:lvlText w:val="%1.%2.%3.%4.%5.%6."/>
      <w:lvlJc w:val="left"/>
      <w:pPr>
        <w:ind w:left="6272" w:hanging="1080"/>
      </w:pPr>
      <w:rPr>
        <w:rFonts w:hint="default"/>
      </w:rPr>
    </w:lvl>
    <w:lvl w:ilvl="6">
      <w:start w:val="1"/>
      <w:numFmt w:val="decimal"/>
      <w:isLgl/>
      <w:lvlText w:val="%1.%2.%3.%4.%5.%6.%7."/>
      <w:lvlJc w:val="left"/>
      <w:pPr>
        <w:ind w:left="7570" w:hanging="1440"/>
      </w:pPr>
      <w:rPr>
        <w:rFonts w:hint="default"/>
      </w:rPr>
    </w:lvl>
    <w:lvl w:ilvl="7">
      <w:start w:val="1"/>
      <w:numFmt w:val="decimal"/>
      <w:isLgl/>
      <w:lvlText w:val="%1.%2.%3.%4.%5.%6.%7.%8."/>
      <w:lvlJc w:val="left"/>
      <w:pPr>
        <w:ind w:left="8508" w:hanging="1440"/>
      </w:pPr>
      <w:rPr>
        <w:rFonts w:hint="default"/>
      </w:rPr>
    </w:lvl>
    <w:lvl w:ilvl="8">
      <w:start w:val="1"/>
      <w:numFmt w:val="decimal"/>
      <w:isLgl/>
      <w:lvlText w:val="%1.%2.%3.%4.%5.%6.%7.%8.%9."/>
      <w:lvlJc w:val="left"/>
      <w:pPr>
        <w:ind w:left="9806" w:hanging="1800"/>
      </w:pPr>
      <w:rPr>
        <w:rFonts w:hint="default"/>
      </w:rPr>
    </w:lvl>
  </w:abstractNum>
  <w:abstractNum w:abstractNumId="38" w15:restartNumberingAfterBreak="0">
    <w:nsid w:val="5B7261CD"/>
    <w:multiLevelType w:val="multilevel"/>
    <w:tmpl w:val="6F3A7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4597B2D"/>
    <w:multiLevelType w:val="multilevel"/>
    <w:tmpl w:val="EE444412"/>
    <w:lvl w:ilvl="0">
      <w:start w:val="1"/>
      <w:numFmt w:val="upperRoman"/>
      <w:lvlText w:val="%1."/>
      <w:lvlJc w:val="left"/>
      <w:pPr>
        <w:ind w:left="1080" w:hanging="720"/>
      </w:pPr>
      <w:rPr>
        <w:rFonts w:hint="default"/>
        <w:b/>
        <w:i w:val="0"/>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40" w15:restartNumberingAfterBreak="0">
    <w:nsid w:val="69CB5F75"/>
    <w:multiLevelType w:val="multilevel"/>
    <w:tmpl w:val="CE62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CBA6A92"/>
    <w:multiLevelType w:val="multilevel"/>
    <w:tmpl w:val="5072A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6131664"/>
    <w:multiLevelType w:val="hybridMultilevel"/>
    <w:tmpl w:val="AE6030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B570915"/>
    <w:multiLevelType w:val="multilevel"/>
    <w:tmpl w:val="489273F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20"/>
  </w:num>
  <w:num w:numId="3">
    <w:abstractNumId w:val="43"/>
  </w:num>
  <w:num w:numId="4">
    <w:abstractNumId w:val="10"/>
  </w:num>
  <w:num w:numId="5">
    <w:abstractNumId w:val="19"/>
  </w:num>
  <w:num w:numId="6">
    <w:abstractNumId w:val="21"/>
  </w:num>
  <w:num w:numId="7">
    <w:abstractNumId w:val="26"/>
    <w:lvlOverride w:ilvl="0">
      <w:lvl w:ilvl="0">
        <w:start w:val="1"/>
        <w:numFmt w:val="none"/>
        <w:lvlText w:val="1."/>
        <w:lvlJc w:val="left"/>
        <w:pPr>
          <w:ind w:left="360" w:hanging="360"/>
        </w:pPr>
        <w:rPr>
          <w:rFonts w:hint="default"/>
        </w:rPr>
      </w:lvl>
    </w:lvlOverride>
    <w:lvlOverride w:ilvl="1">
      <w:lvl w:ilvl="1">
        <w:start w:val="1"/>
        <w:numFmt w:val="none"/>
        <w:lvlText w:val="8.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4"/>
  </w:num>
  <w:num w:numId="9">
    <w:abstractNumId w:val="17"/>
  </w:num>
  <w:num w:numId="10">
    <w:abstractNumId w:val="37"/>
  </w:num>
  <w:num w:numId="11">
    <w:abstractNumId w:val="5"/>
  </w:num>
  <w:num w:numId="12">
    <w:abstractNumId w:val="8"/>
  </w:num>
  <w:num w:numId="13">
    <w:abstractNumId w:val="42"/>
  </w:num>
  <w:num w:numId="14">
    <w:abstractNumId w:val="14"/>
  </w:num>
  <w:num w:numId="15">
    <w:abstractNumId w:val="30"/>
  </w:num>
  <w:num w:numId="16">
    <w:abstractNumId w:val="27"/>
  </w:num>
  <w:num w:numId="17">
    <w:abstractNumId w:val="2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9"/>
  </w:num>
  <w:num w:numId="21">
    <w:abstractNumId w:val="7"/>
  </w:num>
  <w:num w:numId="22">
    <w:abstractNumId w:val="41"/>
  </w:num>
  <w:num w:numId="23">
    <w:abstractNumId w:val="12"/>
  </w:num>
  <w:num w:numId="24">
    <w:abstractNumId w:val="38"/>
  </w:num>
  <w:num w:numId="25">
    <w:abstractNumId w:val="15"/>
  </w:num>
  <w:num w:numId="26">
    <w:abstractNumId w:val="2"/>
  </w:num>
  <w:num w:numId="27">
    <w:abstractNumId w:val="6"/>
  </w:num>
  <w:num w:numId="28">
    <w:abstractNumId w:val="9"/>
  </w:num>
  <w:num w:numId="29">
    <w:abstractNumId w:val="1"/>
  </w:num>
  <w:num w:numId="30">
    <w:abstractNumId w:val="36"/>
  </w:num>
  <w:num w:numId="31">
    <w:abstractNumId w:val="13"/>
  </w:num>
  <w:num w:numId="32">
    <w:abstractNumId w:val="35"/>
  </w:num>
  <w:num w:numId="33">
    <w:abstractNumId w:val="16"/>
  </w:num>
  <w:num w:numId="34">
    <w:abstractNumId w:val="25"/>
  </w:num>
  <w:num w:numId="35">
    <w:abstractNumId w:val="22"/>
  </w:num>
  <w:num w:numId="36">
    <w:abstractNumId w:val="34"/>
  </w:num>
  <w:num w:numId="37">
    <w:abstractNumId w:val="40"/>
  </w:num>
  <w:num w:numId="38">
    <w:abstractNumId w:val="24"/>
  </w:num>
  <w:num w:numId="39">
    <w:abstractNumId w:val="32"/>
  </w:num>
  <w:num w:numId="40">
    <w:abstractNumId w:val="33"/>
  </w:num>
  <w:num w:numId="41">
    <w:abstractNumId w:val="29"/>
  </w:num>
  <w:num w:numId="42">
    <w:abstractNumId w:val="0"/>
  </w:num>
  <w:num w:numId="43">
    <w:abstractNumId w:val="18"/>
  </w:num>
  <w:num w:numId="44">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D4"/>
    <w:rsid w:val="000007D5"/>
    <w:rsid w:val="00003516"/>
    <w:rsid w:val="00004139"/>
    <w:rsid w:val="00004DD9"/>
    <w:rsid w:val="0000521F"/>
    <w:rsid w:val="00005591"/>
    <w:rsid w:val="000076C6"/>
    <w:rsid w:val="00010093"/>
    <w:rsid w:val="0001102B"/>
    <w:rsid w:val="00013911"/>
    <w:rsid w:val="00017482"/>
    <w:rsid w:val="000231A8"/>
    <w:rsid w:val="00024491"/>
    <w:rsid w:val="00024B7A"/>
    <w:rsid w:val="000306DE"/>
    <w:rsid w:val="00031569"/>
    <w:rsid w:val="00036069"/>
    <w:rsid w:val="000367B0"/>
    <w:rsid w:val="00046039"/>
    <w:rsid w:val="00047AB2"/>
    <w:rsid w:val="00047FDB"/>
    <w:rsid w:val="000503AA"/>
    <w:rsid w:val="00052959"/>
    <w:rsid w:val="00056451"/>
    <w:rsid w:val="000618BA"/>
    <w:rsid w:val="00062108"/>
    <w:rsid w:val="00064B3C"/>
    <w:rsid w:val="000662A3"/>
    <w:rsid w:val="00066871"/>
    <w:rsid w:val="000674E9"/>
    <w:rsid w:val="0007208C"/>
    <w:rsid w:val="00072D65"/>
    <w:rsid w:val="00072EDE"/>
    <w:rsid w:val="000759C9"/>
    <w:rsid w:val="0007620D"/>
    <w:rsid w:val="00077FFA"/>
    <w:rsid w:val="000811CD"/>
    <w:rsid w:val="00083558"/>
    <w:rsid w:val="00085093"/>
    <w:rsid w:val="0008648A"/>
    <w:rsid w:val="000864ED"/>
    <w:rsid w:val="00092E49"/>
    <w:rsid w:val="000937D0"/>
    <w:rsid w:val="00096A31"/>
    <w:rsid w:val="00097170"/>
    <w:rsid w:val="000A24B4"/>
    <w:rsid w:val="000A476F"/>
    <w:rsid w:val="000A4860"/>
    <w:rsid w:val="000A5C4C"/>
    <w:rsid w:val="000A60AC"/>
    <w:rsid w:val="000B0083"/>
    <w:rsid w:val="000B0ACD"/>
    <w:rsid w:val="000B114D"/>
    <w:rsid w:val="000B1C5D"/>
    <w:rsid w:val="000B252F"/>
    <w:rsid w:val="000B26B6"/>
    <w:rsid w:val="000B59A0"/>
    <w:rsid w:val="000B5A13"/>
    <w:rsid w:val="000B66E2"/>
    <w:rsid w:val="000B7083"/>
    <w:rsid w:val="000B7927"/>
    <w:rsid w:val="000C05D7"/>
    <w:rsid w:val="000C0748"/>
    <w:rsid w:val="000C1EC1"/>
    <w:rsid w:val="000C659B"/>
    <w:rsid w:val="000D23F5"/>
    <w:rsid w:val="000D58D4"/>
    <w:rsid w:val="000D6EB1"/>
    <w:rsid w:val="000E0DA9"/>
    <w:rsid w:val="000E0E10"/>
    <w:rsid w:val="000E1AE4"/>
    <w:rsid w:val="000E388C"/>
    <w:rsid w:val="000F03CB"/>
    <w:rsid w:val="000F059E"/>
    <w:rsid w:val="000F2A8D"/>
    <w:rsid w:val="000F38AE"/>
    <w:rsid w:val="000F4C28"/>
    <w:rsid w:val="000F59A0"/>
    <w:rsid w:val="000F75DD"/>
    <w:rsid w:val="001032A8"/>
    <w:rsid w:val="00104763"/>
    <w:rsid w:val="00104F59"/>
    <w:rsid w:val="001057CF"/>
    <w:rsid w:val="00110F33"/>
    <w:rsid w:val="00112C29"/>
    <w:rsid w:val="001165C6"/>
    <w:rsid w:val="00120C97"/>
    <w:rsid w:val="0012133F"/>
    <w:rsid w:val="00121F69"/>
    <w:rsid w:val="00122056"/>
    <w:rsid w:val="0012278D"/>
    <w:rsid w:val="0012285D"/>
    <w:rsid w:val="00125376"/>
    <w:rsid w:val="00125EB6"/>
    <w:rsid w:val="0012777C"/>
    <w:rsid w:val="001303FA"/>
    <w:rsid w:val="0013135E"/>
    <w:rsid w:val="00132F4E"/>
    <w:rsid w:val="00133D35"/>
    <w:rsid w:val="001354E7"/>
    <w:rsid w:val="00135696"/>
    <w:rsid w:val="00136F32"/>
    <w:rsid w:val="0014179B"/>
    <w:rsid w:val="00141C89"/>
    <w:rsid w:val="001446EB"/>
    <w:rsid w:val="00144DFA"/>
    <w:rsid w:val="00145B05"/>
    <w:rsid w:val="00146592"/>
    <w:rsid w:val="00147FB0"/>
    <w:rsid w:val="00150083"/>
    <w:rsid w:val="001504B1"/>
    <w:rsid w:val="00151A14"/>
    <w:rsid w:val="00151D7D"/>
    <w:rsid w:val="0015408A"/>
    <w:rsid w:val="00154217"/>
    <w:rsid w:val="00154742"/>
    <w:rsid w:val="001556CF"/>
    <w:rsid w:val="001561C9"/>
    <w:rsid w:val="00156A23"/>
    <w:rsid w:val="00157C10"/>
    <w:rsid w:val="0016017D"/>
    <w:rsid w:val="00161FA3"/>
    <w:rsid w:val="00162D85"/>
    <w:rsid w:val="00170181"/>
    <w:rsid w:val="00172186"/>
    <w:rsid w:val="00175CCB"/>
    <w:rsid w:val="00185263"/>
    <w:rsid w:val="00190B05"/>
    <w:rsid w:val="00190C70"/>
    <w:rsid w:val="0019342E"/>
    <w:rsid w:val="0019374A"/>
    <w:rsid w:val="00195183"/>
    <w:rsid w:val="001A00E2"/>
    <w:rsid w:val="001A0AFA"/>
    <w:rsid w:val="001A18BC"/>
    <w:rsid w:val="001A615A"/>
    <w:rsid w:val="001A7A2E"/>
    <w:rsid w:val="001B3608"/>
    <w:rsid w:val="001B3651"/>
    <w:rsid w:val="001B405F"/>
    <w:rsid w:val="001B6384"/>
    <w:rsid w:val="001C00BB"/>
    <w:rsid w:val="001C1014"/>
    <w:rsid w:val="001C1EAD"/>
    <w:rsid w:val="001D53EB"/>
    <w:rsid w:val="001D5571"/>
    <w:rsid w:val="001E1308"/>
    <w:rsid w:val="001E25BA"/>
    <w:rsid w:val="001E4306"/>
    <w:rsid w:val="001F06C0"/>
    <w:rsid w:val="001F17CE"/>
    <w:rsid w:val="001F2A09"/>
    <w:rsid w:val="001F439F"/>
    <w:rsid w:val="001F4E59"/>
    <w:rsid w:val="001F5E01"/>
    <w:rsid w:val="001F61DF"/>
    <w:rsid w:val="001F655C"/>
    <w:rsid w:val="00200959"/>
    <w:rsid w:val="00200F05"/>
    <w:rsid w:val="002036EF"/>
    <w:rsid w:val="00204658"/>
    <w:rsid w:val="00205383"/>
    <w:rsid w:val="00207361"/>
    <w:rsid w:val="00216326"/>
    <w:rsid w:val="00216B5A"/>
    <w:rsid w:val="00216E41"/>
    <w:rsid w:val="00220FDF"/>
    <w:rsid w:val="00221D40"/>
    <w:rsid w:val="002220F5"/>
    <w:rsid w:val="00223F91"/>
    <w:rsid w:val="00224162"/>
    <w:rsid w:val="0022678B"/>
    <w:rsid w:val="00226FF9"/>
    <w:rsid w:val="0022792D"/>
    <w:rsid w:val="002319A2"/>
    <w:rsid w:val="00231FBC"/>
    <w:rsid w:val="00232B07"/>
    <w:rsid w:val="002418AE"/>
    <w:rsid w:val="00243620"/>
    <w:rsid w:val="00243BA4"/>
    <w:rsid w:val="00245355"/>
    <w:rsid w:val="002453D9"/>
    <w:rsid w:val="0024662D"/>
    <w:rsid w:val="002525D8"/>
    <w:rsid w:val="0025261B"/>
    <w:rsid w:val="00252C28"/>
    <w:rsid w:val="00253DA5"/>
    <w:rsid w:val="002543FC"/>
    <w:rsid w:val="002549A5"/>
    <w:rsid w:val="00257AB5"/>
    <w:rsid w:val="0026057C"/>
    <w:rsid w:val="00260C60"/>
    <w:rsid w:val="0026370B"/>
    <w:rsid w:val="00263B2F"/>
    <w:rsid w:val="00265BEC"/>
    <w:rsid w:val="00266A9D"/>
    <w:rsid w:val="00270946"/>
    <w:rsid w:val="002747DD"/>
    <w:rsid w:val="0028019E"/>
    <w:rsid w:val="0028053B"/>
    <w:rsid w:val="00285B84"/>
    <w:rsid w:val="002914EB"/>
    <w:rsid w:val="00292A25"/>
    <w:rsid w:val="002973AD"/>
    <w:rsid w:val="002A2E20"/>
    <w:rsid w:val="002A7494"/>
    <w:rsid w:val="002A7EC6"/>
    <w:rsid w:val="002B2768"/>
    <w:rsid w:val="002B7222"/>
    <w:rsid w:val="002C3FCB"/>
    <w:rsid w:val="002C7CDC"/>
    <w:rsid w:val="002D02C8"/>
    <w:rsid w:val="002D1A26"/>
    <w:rsid w:val="002D236F"/>
    <w:rsid w:val="002D29E8"/>
    <w:rsid w:val="002D2DAA"/>
    <w:rsid w:val="002D2E1E"/>
    <w:rsid w:val="002D3C14"/>
    <w:rsid w:val="002D4758"/>
    <w:rsid w:val="002E2523"/>
    <w:rsid w:val="002E4120"/>
    <w:rsid w:val="002E6133"/>
    <w:rsid w:val="002E64FE"/>
    <w:rsid w:val="002F2C13"/>
    <w:rsid w:val="002F3664"/>
    <w:rsid w:val="002F42CC"/>
    <w:rsid w:val="0030089F"/>
    <w:rsid w:val="00300E11"/>
    <w:rsid w:val="0030219F"/>
    <w:rsid w:val="0030379C"/>
    <w:rsid w:val="00304C4F"/>
    <w:rsid w:val="00311CCC"/>
    <w:rsid w:val="00312BA7"/>
    <w:rsid w:val="0031350D"/>
    <w:rsid w:val="00315D19"/>
    <w:rsid w:val="00315E6D"/>
    <w:rsid w:val="00317191"/>
    <w:rsid w:val="00324A69"/>
    <w:rsid w:val="00326C0F"/>
    <w:rsid w:val="0032700C"/>
    <w:rsid w:val="003331F8"/>
    <w:rsid w:val="00333C17"/>
    <w:rsid w:val="00336C2E"/>
    <w:rsid w:val="003403B6"/>
    <w:rsid w:val="003412AE"/>
    <w:rsid w:val="0034217A"/>
    <w:rsid w:val="00342BAC"/>
    <w:rsid w:val="0034600D"/>
    <w:rsid w:val="00350C57"/>
    <w:rsid w:val="003534A4"/>
    <w:rsid w:val="003559AC"/>
    <w:rsid w:val="003567E6"/>
    <w:rsid w:val="00365BB5"/>
    <w:rsid w:val="00373F92"/>
    <w:rsid w:val="003756A7"/>
    <w:rsid w:val="00381400"/>
    <w:rsid w:val="003819F2"/>
    <w:rsid w:val="003873DA"/>
    <w:rsid w:val="00387D2C"/>
    <w:rsid w:val="00390B29"/>
    <w:rsid w:val="00390D3F"/>
    <w:rsid w:val="00392CBF"/>
    <w:rsid w:val="00393A90"/>
    <w:rsid w:val="00394DEF"/>
    <w:rsid w:val="003A3BF1"/>
    <w:rsid w:val="003A4422"/>
    <w:rsid w:val="003B5397"/>
    <w:rsid w:val="003C1A10"/>
    <w:rsid w:val="003C23A0"/>
    <w:rsid w:val="003C60F9"/>
    <w:rsid w:val="003D08B1"/>
    <w:rsid w:val="003E0512"/>
    <w:rsid w:val="003E1CD1"/>
    <w:rsid w:val="003E7324"/>
    <w:rsid w:val="003F000B"/>
    <w:rsid w:val="003F0D88"/>
    <w:rsid w:val="003F189B"/>
    <w:rsid w:val="003F1F88"/>
    <w:rsid w:val="00407D4A"/>
    <w:rsid w:val="004114EA"/>
    <w:rsid w:val="0041152F"/>
    <w:rsid w:val="0041294D"/>
    <w:rsid w:val="004131EE"/>
    <w:rsid w:val="00420BB7"/>
    <w:rsid w:val="00420CC7"/>
    <w:rsid w:val="00421168"/>
    <w:rsid w:val="0042186F"/>
    <w:rsid w:val="00422BD2"/>
    <w:rsid w:val="00422CC9"/>
    <w:rsid w:val="004230A0"/>
    <w:rsid w:val="00425610"/>
    <w:rsid w:val="0042705E"/>
    <w:rsid w:val="00427BC4"/>
    <w:rsid w:val="00431262"/>
    <w:rsid w:val="004338DC"/>
    <w:rsid w:val="00433C7F"/>
    <w:rsid w:val="004343E7"/>
    <w:rsid w:val="00435A1B"/>
    <w:rsid w:val="004366DF"/>
    <w:rsid w:val="00437422"/>
    <w:rsid w:val="0043743D"/>
    <w:rsid w:val="00437FEC"/>
    <w:rsid w:val="00440152"/>
    <w:rsid w:val="004404F9"/>
    <w:rsid w:val="004427B5"/>
    <w:rsid w:val="00443CFE"/>
    <w:rsid w:val="00443DF6"/>
    <w:rsid w:val="0044571C"/>
    <w:rsid w:val="00446CF4"/>
    <w:rsid w:val="00446EEF"/>
    <w:rsid w:val="004479B2"/>
    <w:rsid w:val="004507B8"/>
    <w:rsid w:val="0045113E"/>
    <w:rsid w:val="00452075"/>
    <w:rsid w:val="00453F25"/>
    <w:rsid w:val="00457705"/>
    <w:rsid w:val="00460D04"/>
    <w:rsid w:val="00461482"/>
    <w:rsid w:val="004648AA"/>
    <w:rsid w:val="004652A9"/>
    <w:rsid w:val="00466C8F"/>
    <w:rsid w:val="00470B3C"/>
    <w:rsid w:val="00473F83"/>
    <w:rsid w:val="00475FEB"/>
    <w:rsid w:val="0048090C"/>
    <w:rsid w:val="00481B86"/>
    <w:rsid w:val="00482916"/>
    <w:rsid w:val="00486637"/>
    <w:rsid w:val="0048724A"/>
    <w:rsid w:val="00490CF5"/>
    <w:rsid w:val="00497BCE"/>
    <w:rsid w:val="004A4E8B"/>
    <w:rsid w:val="004A5CAC"/>
    <w:rsid w:val="004B0014"/>
    <w:rsid w:val="004B0CA8"/>
    <w:rsid w:val="004B41ED"/>
    <w:rsid w:val="004B48EC"/>
    <w:rsid w:val="004B4D4C"/>
    <w:rsid w:val="004B4FF9"/>
    <w:rsid w:val="004B6731"/>
    <w:rsid w:val="004C05AA"/>
    <w:rsid w:val="004C07E2"/>
    <w:rsid w:val="004C1743"/>
    <w:rsid w:val="004C2CA1"/>
    <w:rsid w:val="004C483E"/>
    <w:rsid w:val="004C577A"/>
    <w:rsid w:val="004D27FE"/>
    <w:rsid w:val="004D3813"/>
    <w:rsid w:val="004D6E5B"/>
    <w:rsid w:val="004D7FC4"/>
    <w:rsid w:val="004E12FD"/>
    <w:rsid w:val="004E1BA0"/>
    <w:rsid w:val="004E3552"/>
    <w:rsid w:val="004E3D8C"/>
    <w:rsid w:val="004F1AF5"/>
    <w:rsid w:val="004F204A"/>
    <w:rsid w:val="004F31DE"/>
    <w:rsid w:val="004F49C3"/>
    <w:rsid w:val="004F67F1"/>
    <w:rsid w:val="0050091A"/>
    <w:rsid w:val="00501DA2"/>
    <w:rsid w:val="005033CD"/>
    <w:rsid w:val="00505459"/>
    <w:rsid w:val="00510B8B"/>
    <w:rsid w:val="00511594"/>
    <w:rsid w:val="00511D53"/>
    <w:rsid w:val="005158C7"/>
    <w:rsid w:val="00515C2E"/>
    <w:rsid w:val="0051625F"/>
    <w:rsid w:val="0051628A"/>
    <w:rsid w:val="005275CE"/>
    <w:rsid w:val="005315DC"/>
    <w:rsid w:val="00531CBB"/>
    <w:rsid w:val="00534806"/>
    <w:rsid w:val="00537A08"/>
    <w:rsid w:val="00537A10"/>
    <w:rsid w:val="0054132F"/>
    <w:rsid w:val="005418CB"/>
    <w:rsid w:val="00544689"/>
    <w:rsid w:val="0054646A"/>
    <w:rsid w:val="005474A1"/>
    <w:rsid w:val="00552DF8"/>
    <w:rsid w:val="00553AD4"/>
    <w:rsid w:val="005561EB"/>
    <w:rsid w:val="00557B9E"/>
    <w:rsid w:val="00557C79"/>
    <w:rsid w:val="00562D76"/>
    <w:rsid w:val="00563A96"/>
    <w:rsid w:val="00566666"/>
    <w:rsid w:val="005674D4"/>
    <w:rsid w:val="005678C2"/>
    <w:rsid w:val="00567BA9"/>
    <w:rsid w:val="00571441"/>
    <w:rsid w:val="005728A8"/>
    <w:rsid w:val="0057358F"/>
    <w:rsid w:val="00574D15"/>
    <w:rsid w:val="005777D3"/>
    <w:rsid w:val="00582451"/>
    <w:rsid w:val="0058433F"/>
    <w:rsid w:val="00584A52"/>
    <w:rsid w:val="00586CE3"/>
    <w:rsid w:val="00587EC2"/>
    <w:rsid w:val="00593058"/>
    <w:rsid w:val="005970A6"/>
    <w:rsid w:val="005A08A1"/>
    <w:rsid w:val="005A17BB"/>
    <w:rsid w:val="005A3875"/>
    <w:rsid w:val="005A4EDB"/>
    <w:rsid w:val="005A61C1"/>
    <w:rsid w:val="005B05F1"/>
    <w:rsid w:val="005B1B61"/>
    <w:rsid w:val="005B22AC"/>
    <w:rsid w:val="005B2745"/>
    <w:rsid w:val="005B3F24"/>
    <w:rsid w:val="005B53AA"/>
    <w:rsid w:val="005B649F"/>
    <w:rsid w:val="005B6D50"/>
    <w:rsid w:val="005B78B8"/>
    <w:rsid w:val="005C0B1F"/>
    <w:rsid w:val="005C1FD1"/>
    <w:rsid w:val="005C2F89"/>
    <w:rsid w:val="005C3CEB"/>
    <w:rsid w:val="005C43CA"/>
    <w:rsid w:val="005C7564"/>
    <w:rsid w:val="005D016D"/>
    <w:rsid w:val="005D17B8"/>
    <w:rsid w:val="005D226C"/>
    <w:rsid w:val="005D26C3"/>
    <w:rsid w:val="005D402D"/>
    <w:rsid w:val="005D730F"/>
    <w:rsid w:val="005E07E9"/>
    <w:rsid w:val="005E19DC"/>
    <w:rsid w:val="005E2B53"/>
    <w:rsid w:val="005E2F23"/>
    <w:rsid w:val="005E4F75"/>
    <w:rsid w:val="005E5C91"/>
    <w:rsid w:val="005E629A"/>
    <w:rsid w:val="005E796B"/>
    <w:rsid w:val="005F1979"/>
    <w:rsid w:val="005F19D1"/>
    <w:rsid w:val="00601579"/>
    <w:rsid w:val="00603A9E"/>
    <w:rsid w:val="00603E33"/>
    <w:rsid w:val="0060422A"/>
    <w:rsid w:val="00604350"/>
    <w:rsid w:val="00606140"/>
    <w:rsid w:val="00607A81"/>
    <w:rsid w:val="006101A0"/>
    <w:rsid w:val="00611248"/>
    <w:rsid w:val="0061688F"/>
    <w:rsid w:val="00621AD9"/>
    <w:rsid w:val="00631831"/>
    <w:rsid w:val="00632292"/>
    <w:rsid w:val="00633496"/>
    <w:rsid w:val="00635098"/>
    <w:rsid w:val="00635F29"/>
    <w:rsid w:val="00641767"/>
    <w:rsid w:val="006448C9"/>
    <w:rsid w:val="00645692"/>
    <w:rsid w:val="00646101"/>
    <w:rsid w:val="00646EFF"/>
    <w:rsid w:val="00650859"/>
    <w:rsid w:val="00653BB2"/>
    <w:rsid w:val="006545A1"/>
    <w:rsid w:val="00655D62"/>
    <w:rsid w:val="00656DF4"/>
    <w:rsid w:val="006600D0"/>
    <w:rsid w:val="006655EC"/>
    <w:rsid w:val="00667EBE"/>
    <w:rsid w:val="00670547"/>
    <w:rsid w:val="006713A8"/>
    <w:rsid w:val="00675FAB"/>
    <w:rsid w:val="00682CB7"/>
    <w:rsid w:val="00683525"/>
    <w:rsid w:val="006838F4"/>
    <w:rsid w:val="00684D3B"/>
    <w:rsid w:val="006910FF"/>
    <w:rsid w:val="006921D0"/>
    <w:rsid w:val="006923E6"/>
    <w:rsid w:val="0069326C"/>
    <w:rsid w:val="00696522"/>
    <w:rsid w:val="00697684"/>
    <w:rsid w:val="006A1A77"/>
    <w:rsid w:val="006A1AFA"/>
    <w:rsid w:val="006A2DBF"/>
    <w:rsid w:val="006A5E3A"/>
    <w:rsid w:val="006A7CCD"/>
    <w:rsid w:val="006A7CE1"/>
    <w:rsid w:val="006B0920"/>
    <w:rsid w:val="006B4833"/>
    <w:rsid w:val="006B6B3A"/>
    <w:rsid w:val="006B7D2C"/>
    <w:rsid w:val="006C1A96"/>
    <w:rsid w:val="006C1BB0"/>
    <w:rsid w:val="006C5AF8"/>
    <w:rsid w:val="006C6F23"/>
    <w:rsid w:val="006D101C"/>
    <w:rsid w:val="006D3804"/>
    <w:rsid w:val="006D4418"/>
    <w:rsid w:val="006D469C"/>
    <w:rsid w:val="006D62D4"/>
    <w:rsid w:val="006E133E"/>
    <w:rsid w:val="006E42FE"/>
    <w:rsid w:val="006E5FC0"/>
    <w:rsid w:val="006E71FB"/>
    <w:rsid w:val="006E738F"/>
    <w:rsid w:val="006E7E99"/>
    <w:rsid w:val="006F4ED1"/>
    <w:rsid w:val="006F69FA"/>
    <w:rsid w:val="00702AC8"/>
    <w:rsid w:val="00703082"/>
    <w:rsid w:val="00704FC0"/>
    <w:rsid w:val="00705AFE"/>
    <w:rsid w:val="00716131"/>
    <w:rsid w:val="00720A60"/>
    <w:rsid w:val="00720C71"/>
    <w:rsid w:val="0072603A"/>
    <w:rsid w:val="007278A5"/>
    <w:rsid w:val="00730051"/>
    <w:rsid w:val="0073212D"/>
    <w:rsid w:val="00733B9D"/>
    <w:rsid w:val="007367EC"/>
    <w:rsid w:val="007368CB"/>
    <w:rsid w:val="00737455"/>
    <w:rsid w:val="007436EE"/>
    <w:rsid w:val="0074376B"/>
    <w:rsid w:val="00743F09"/>
    <w:rsid w:val="0075022A"/>
    <w:rsid w:val="007510C9"/>
    <w:rsid w:val="0075343C"/>
    <w:rsid w:val="00753C62"/>
    <w:rsid w:val="00754B14"/>
    <w:rsid w:val="0075578A"/>
    <w:rsid w:val="00756256"/>
    <w:rsid w:val="00757C12"/>
    <w:rsid w:val="00761A16"/>
    <w:rsid w:val="007623AE"/>
    <w:rsid w:val="0076410D"/>
    <w:rsid w:val="007650C3"/>
    <w:rsid w:val="00767466"/>
    <w:rsid w:val="00770C0B"/>
    <w:rsid w:val="00771589"/>
    <w:rsid w:val="00775BED"/>
    <w:rsid w:val="0078036F"/>
    <w:rsid w:val="00783063"/>
    <w:rsid w:val="007833DD"/>
    <w:rsid w:val="00783C08"/>
    <w:rsid w:val="007841ED"/>
    <w:rsid w:val="007843D9"/>
    <w:rsid w:val="00786A7E"/>
    <w:rsid w:val="007877AD"/>
    <w:rsid w:val="00794185"/>
    <w:rsid w:val="007A1606"/>
    <w:rsid w:val="007A1C38"/>
    <w:rsid w:val="007A346E"/>
    <w:rsid w:val="007A62AF"/>
    <w:rsid w:val="007A6364"/>
    <w:rsid w:val="007A6EC9"/>
    <w:rsid w:val="007B0C96"/>
    <w:rsid w:val="007B2F6B"/>
    <w:rsid w:val="007C09FD"/>
    <w:rsid w:val="007C196F"/>
    <w:rsid w:val="007C2733"/>
    <w:rsid w:val="007C40C1"/>
    <w:rsid w:val="007C43B2"/>
    <w:rsid w:val="007D1698"/>
    <w:rsid w:val="007D251C"/>
    <w:rsid w:val="007D4A1C"/>
    <w:rsid w:val="007D53D7"/>
    <w:rsid w:val="007D61B1"/>
    <w:rsid w:val="007D6DA2"/>
    <w:rsid w:val="007E0108"/>
    <w:rsid w:val="007E03E9"/>
    <w:rsid w:val="007E3CCF"/>
    <w:rsid w:val="007E4127"/>
    <w:rsid w:val="007E47C7"/>
    <w:rsid w:val="007E5503"/>
    <w:rsid w:val="007E5CCB"/>
    <w:rsid w:val="007E6047"/>
    <w:rsid w:val="007E65F9"/>
    <w:rsid w:val="007F52A5"/>
    <w:rsid w:val="007F557B"/>
    <w:rsid w:val="007F5726"/>
    <w:rsid w:val="007F65B3"/>
    <w:rsid w:val="007F7ED5"/>
    <w:rsid w:val="0080037A"/>
    <w:rsid w:val="00801CEF"/>
    <w:rsid w:val="0080353B"/>
    <w:rsid w:val="00807827"/>
    <w:rsid w:val="008138FD"/>
    <w:rsid w:val="0082141E"/>
    <w:rsid w:val="00821B12"/>
    <w:rsid w:val="008260A4"/>
    <w:rsid w:val="00826F79"/>
    <w:rsid w:val="008308A2"/>
    <w:rsid w:val="0083222A"/>
    <w:rsid w:val="00832DB0"/>
    <w:rsid w:val="00834590"/>
    <w:rsid w:val="008347A9"/>
    <w:rsid w:val="008358DC"/>
    <w:rsid w:val="00840A8B"/>
    <w:rsid w:val="008428C0"/>
    <w:rsid w:val="008456D4"/>
    <w:rsid w:val="008459CF"/>
    <w:rsid w:val="00847BDD"/>
    <w:rsid w:val="00851793"/>
    <w:rsid w:val="0085188E"/>
    <w:rsid w:val="00851AE2"/>
    <w:rsid w:val="00852555"/>
    <w:rsid w:val="008534C0"/>
    <w:rsid w:val="00854CA5"/>
    <w:rsid w:val="00856148"/>
    <w:rsid w:val="00856E69"/>
    <w:rsid w:val="008608AC"/>
    <w:rsid w:val="00861205"/>
    <w:rsid w:val="00862F59"/>
    <w:rsid w:val="00863587"/>
    <w:rsid w:val="00865132"/>
    <w:rsid w:val="00865827"/>
    <w:rsid w:val="008672AE"/>
    <w:rsid w:val="0086767D"/>
    <w:rsid w:val="008733A8"/>
    <w:rsid w:val="008743D1"/>
    <w:rsid w:val="00877E60"/>
    <w:rsid w:val="00882455"/>
    <w:rsid w:val="00882A43"/>
    <w:rsid w:val="008840ED"/>
    <w:rsid w:val="00884F08"/>
    <w:rsid w:val="00885804"/>
    <w:rsid w:val="008907F5"/>
    <w:rsid w:val="008929AB"/>
    <w:rsid w:val="008A1EB1"/>
    <w:rsid w:val="008A2934"/>
    <w:rsid w:val="008A2BF5"/>
    <w:rsid w:val="008A3C25"/>
    <w:rsid w:val="008A529D"/>
    <w:rsid w:val="008A61A3"/>
    <w:rsid w:val="008A63BC"/>
    <w:rsid w:val="008B1FC8"/>
    <w:rsid w:val="008B30F8"/>
    <w:rsid w:val="008B322C"/>
    <w:rsid w:val="008B3CEC"/>
    <w:rsid w:val="008B5EAC"/>
    <w:rsid w:val="008B6A0E"/>
    <w:rsid w:val="008B6A92"/>
    <w:rsid w:val="008C2743"/>
    <w:rsid w:val="008C5A7D"/>
    <w:rsid w:val="008C6CF4"/>
    <w:rsid w:val="008C6D4C"/>
    <w:rsid w:val="008C6F45"/>
    <w:rsid w:val="008D59DD"/>
    <w:rsid w:val="008D5C20"/>
    <w:rsid w:val="008D7341"/>
    <w:rsid w:val="008E19C0"/>
    <w:rsid w:val="008E22E5"/>
    <w:rsid w:val="008E29AF"/>
    <w:rsid w:val="008E48F0"/>
    <w:rsid w:val="008F0399"/>
    <w:rsid w:val="008F3AE9"/>
    <w:rsid w:val="008F40BF"/>
    <w:rsid w:val="00900B06"/>
    <w:rsid w:val="00900F02"/>
    <w:rsid w:val="00903D1D"/>
    <w:rsid w:val="00904CA9"/>
    <w:rsid w:val="00906450"/>
    <w:rsid w:val="00910CF7"/>
    <w:rsid w:val="00911AF0"/>
    <w:rsid w:val="009124DB"/>
    <w:rsid w:val="009136A4"/>
    <w:rsid w:val="00915945"/>
    <w:rsid w:val="00921084"/>
    <w:rsid w:val="00921145"/>
    <w:rsid w:val="009332EA"/>
    <w:rsid w:val="0093647D"/>
    <w:rsid w:val="00936541"/>
    <w:rsid w:val="00936E91"/>
    <w:rsid w:val="00936F62"/>
    <w:rsid w:val="00941B23"/>
    <w:rsid w:val="00943FFB"/>
    <w:rsid w:val="00945F6A"/>
    <w:rsid w:val="00951DEC"/>
    <w:rsid w:val="00952490"/>
    <w:rsid w:val="009524DF"/>
    <w:rsid w:val="00952B30"/>
    <w:rsid w:val="00955BED"/>
    <w:rsid w:val="00960B0C"/>
    <w:rsid w:val="00970F42"/>
    <w:rsid w:val="009712DF"/>
    <w:rsid w:val="009720D9"/>
    <w:rsid w:val="00972D10"/>
    <w:rsid w:val="009746DC"/>
    <w:rsid w:val="00975678"/>
    <w:rsid w:val="0097696A"/>
    <w:rsid w:val="00977E5E"/>
    <w:rsid w:val="009812B3"/>
    <w:rsid w:val="00981F5D"/>
    <w:rsid w:val="00982244"/>
    <w:rsid w:val="009823AE"/>
    <w:rsid w:val="0098477C"/>
    <w:rsid w:val="009853EB"/>
    <w:rsid w:val="00985C86"/>
    <w:rsid w:val="00987B5A"/>
    <w:rsid w:val="009906DC"/>
    <w:rsid w:val="0099232C"/>
    <w:rsid w:val="00992518"/>
    <w:rsid w:val="0099313E"/>
    <w:rsid w:val="00994DA4"/>
    <w:rsid w:val="00995BF7"/>
    <w:rsid w:val="009965B3"/>
    <w:rsid w:val="00997DED"/>
    <w:rsid w:val="009A1637"/>
    <w:rsid w:val="009A266A"/>
    <w:rsid w:val="009A30B1"/>
    <w:rsid w:val="009A66E0"/>
    <w:rsid w:val="009A6C67"/>
    <w:rsid w:val="009B0884"/>
    <w:rsid w:val="009B152D"/>
    <w:rsid w:val="009B1CF6"/>
    <w:rsid w:val="009B3183"/>
    <w:rsid w:val="009B3A99"/>
    <w:rsid w:val="009B3F07"/>
    <w:rsid w:val="009B5720"/>
    <w:rsid w:val="009B5DF0"/>
    <w:rsid w:val="009B64DC"/>
    <w:rsid w:val="009C16B8"/>
    <w:rsid w:val="009C2228"/>
    <w:rsid w:val="009C469B"/>
    <w:rsid w:val="009D1A03"/>
    <w:rsid w:val="009D2766"/>
    <w:rsid w:val="009D2873"/>
    <w:rsid w:val="009D6C96"/>
    <w:rsid w:val="009E40FE"/>
    <w:rsid w:val="009E50D6"/>
    <w:rsid w:val="009E6C2E"/>
    <w:rsid w:val="009F044A"/>
    <w:rsid w:val="009F0A38"/>
    <w:rsid w:val="009F1DFE"/>
    <w:rsid w:val="009F41B1"/>
    <w:rsid w:val="009F4F6A"/>
    <w:rsid w:val="009F6DF0"/>
    <w:rsid w:val="00A00374"/>
    <w:rsid w:val="00A0215A"/>
    <w:rsid w:val="00A02A20"/>
    <w:rsid w:val="00A02AF2"/>
    <w:rsid w:val="00A10F24"/>
    <w:rsid w:val="00A11088"/>
    <w:rsid w:val="00A15EEA"/>
    <w:rsid w:val="00A16FE4"/>
    <w:rsid w:val="00A21EE4"/>
    <w:rsid w:val="00A2305D"/>
    <w:rsid w:val="00A240A9"/>
    <w:rsid w:val="00A257BA"/>
    <w:rsid w:val="00A30C78"/>
    <w:rsid w:val="00A33435"/>
    <w:rsid w:val="00A35E2F"/>
    <w:rsid w:val="00A36009"/>
    <w:rsid w:val="00A378B3"/>
    <w:rsid w:val="00A50377"/>
    <w:rsid w:val="00A53D81"/>
    <w:rsid w:val="00A5412A"/>
    <w:rsid w:val="00A55A18"/>
    <w:rsid w:val="00A56D06"/>
    <w:rsid w:val="00A57B51"/>
    <w:rsid w:val="00A60852"/>
    <w:rsid w:val="00A62FA3"/>
    <w:rsid w:val="00A650B4"/>
    <w:rsid w:val="00A65B44"/>
    <w:rsid w:val="00A66011"/>
    <w:rsid w:val="00A66A3D"/>
    <w:rsid w:val="00A671D1"/>
    <w:rsid w:val="00A705F9"/>
    <w:rsid w:val="00A715A4"/>
    <w:rsid w:val="00A729A9"/>
    <w:rsid w:val="00A75934"/>
    <w:rsid w:val="00A82345"/>
    <w:rsid w:val="00A83211"/>
    <w:rsid w:val="00A842C3"/>
    <w:rsid w:val="00A843B3"/>
    <w:rsid w:val="00A84BB8"/>
    <w:rsid w:val="00A901FB"/>
    <w:rsid w:val="00A93821"/>
    <w:rsid w:val="00A94046"/>
    <w:rsid w:val="00AA0E09"/>
    <w:rsid w:val="00AA19E9"/>
    <w:rsid w:val="00AA5B1A"/>
    <w:rsid w:val="00AA6232"/>
    <w:rsid w:val="00AB1473"/>
    <w:rsid w:val="00AB20A3"/>
    <w:rsid w:val="00AB2679"/>
    <w:rsid w:val="00AB3A58"/>
    <w:rsid w:val="00AB3ECC"/>
    <w:rsid w:val="00AB3FD8"/>
    <w:rsid w:val="00AB5236"/>
    <w:rsid w:val="00AB68EA"/>
    <w:rsid w:val="00AC0153"/>
    <w:rsid w:val="00AC0DA6"/>
    <w:rsid w:val="00AD2052"/>
    <w:rsid w:val="00AD2807"/>
    <w:rsid w:val="00AD38B8"/>
    <w:rsid w:val="00AD3E64"/>
    <w:rsid w:val="00AE3CF0"/>
    <w:rsid w:val="00AE7A35"/>
    <w:rsid w:val="00AF15ED"/>
    <w:rsid w:val="00AF5278"/>
    <w:rsid w:val="00AF6146"/>
    <w:rsid w:val="00B0261D"/>
    <w:rsid w:val="00B0337F"/>
    <w:rsid w:val="00B10460"/>
    <w:rsid w:val="00B1056E"/>
    <w:rsid w:val="00B11AA4"/>
    <w:rsid w:val="00B14D0F"/>
    <w:rsid w:val="00B1650A"/>
    <w:rsid w:val="00B17123"/>
    <w:rsid w:val="00B26958"/>
    <w:rsid w:val="00B30538"/>
    <w:rsid w:val="00B33EA9"/>
    <w:rsid w:val="00B34053"/>
    <w:rsid w:val="00B34518"/>
    <w:rsid w:val="00B36D53"/>
    <w:rsid w:val="00B417EF"/>
    <w:rsid w:val="00B43060"/>
    <w:rsid w:val="00B43CE5"/>
    <w:rsid w:val="00B43E06"/>
    <w:rsid w:val="00B450DA"/>
    <w:rsid w:val="00B45DD6"/>
    <w:rsid w:val="00B4794C"/>
    <w:rsid w:val="00B504F1"/>
    <w:rsid w:val="00B519E7"/>
    <w:rsid w:val="00B5212C"/>
    <w:rsid w:val="00B5340D"/>
    <w:rsid w:val="00B54031"/>
    <w:rsid w:val="00B55074"/>
    <w:rsid w:val="00B56119"/>
    <w:rsid w:val="00B57873"/>
    <w:rsid w:val="00B57A58"/>
    <w:rsid w:val="00B61B76"/>
    <w:rsid w:val="00B61F64"/>
    <w:rsid w:val="00B62129"/>
    <w:rsid w:val="00B6241D"/>
    <w:rsid w:val="00B640A4"/>
    <w:rsid w:val="00B64E71"/>
    <w:rsid w:val="00B66B2F"/>
    <w:rsid w:val="00B67D17"/>
    <w:rsid w:val="00B7184C"/>
    <w:rsid w:val="00B72F85"/>
    <w:rsid w:val="00B73E4B"/>
    <w:rsid w:val="00B77CDA"/>
    <w:rsid w:val="00B82F4C"/>
    <w:rsid w:val="00B85CD9"/>
    <w:rsid w:val="00B86E70"/>
    <w:rsid w:val="00B915D0"/>
    <w:rsid w:val="00B917E5"/>
    <w:rsid w:val="00B91999"/>
    <w:rsid w:val="00B93309"/>
    <w:rsid w:val="00B94AD6"/>
    <w:rsid w:val="00B95122"/>
    <w:rsid w:val="00B95350"/>
    <w:rsid w:val="00B9609B"/>
    <w:rsid w:val="00B962F8"/>
    <w:rsid w:val="00BA3DD2"/>
    <w:rsid w:val="00BA3FA7"/>
    <w:rsid w:val="00BB21EC"/>
    <w:rsid w:val="00BB2933"/>
    <w:rsid w:val="00BB38ED"/>
    <w:rsid w:val="00BB4D82"/>
    <w:rsid w:val="00BB6554"/>
    <w:rsid w:val="00BB6D2B"/>
    <w:rsid w:val="00BB7682"/>
    <w:rsid w:val="00BB7B4B"/>
    <w:rsid w:val="00BB7D10"/>
    <w:rsid w:val="00BC0114"/>
    <w:rsid w:val="00BC1440"/>
    <w:rsid w:val="00BD0012"/>
    <w:rsid w:val="00BD0F41"/>
    <w:rsid w:val="00BD18C2"/>
    <w:rsid w:val="00BD2221"/>
    <w:rsid w:val="00BD4E77"/>
    <w:rsid w:val="00BD60F0"/>
    <w:rsid w:val="00BD7334"/>
    <w:rsid w:val="00BD75BD"/>
    <w:rsid w:val="00BE08C4"/>
    <w:rsid w:val="00BE2102"/>
    <w:rsid w:val="00BE2E56"/>
    <w:rsid w:val="00BE3B18"/>
    <w:rsid w:val="00BE4844"/>
    <w:rsid w:val="00BE4FFB"/>
    <w:rsid w:val="00BE5F82"/>
    <w:rsid w:val="00BF0565"/>
    <w:rsid w:val="00BF2688"/>
    <w:rsid w:val="00BF3D18"/>
    <w:rsid w:val="00BF4971"/>
    <w:rsid w:val="00BF748D"/>
    <w:rsid w:val="00C01BE4"/>
    <w:rsid w:val="00C02177"/>
    <w:rsid w:val="00C02D9B"/>
    <w:rsid w:val="00C04B70"/>
    <w:rsid w:val="00C05620"/>
    <w:rsid w:val="00C06339"/>
    <w:rsid w:val="00C079AE"/>
    <w:rsid w:val="00C07E2B"/>
    <w:rsid w:val="00C10CDC"/>
    <w:rsid w:val="00C12CAC"/>
    <w:rsid w:val="00C1639F"/>
    <w:rsid w:val="00C17027"/>
    <w:rsid w:val="00C17CC8"/>
    <w:rsid w:val="00C20C43"/>
    <w:rsid w:val="00C250AD"/>
    <w:rsid w:val="00C25766"/>
    <w:rsid w:val="00C32063"/>
    <w:rsid w:val="00C34DC5"/>
    <w:rsid w:val="00C405D3"/>
    <w:rsid w:val="00C40BE7"/>
    <w:rsid w:val="00C4744E"/>
    <w:rsid w:val="00C47B85"/>
    <w:rsid w:val="00C51126"/>
    <w:rsid w:val="00C532A1"/>
    <w:rsid w:val="00C561A6"/>
    <w:rsid w:val="00C564C6"/>
    <w:rsid w:val="00C566F3"/>
    <w:rsid w:val="00C56A5C"/>
    <w:rsid w:val="00C63C30"/>
    <w:rsid w:val="00C64A63"/>
    <w:rsid w:val="00C654C0"/>
    <w:rsid w:val="00C65C53"/>
    <w:rsid w:val="00C65EB9"/>
    <w:rsid w:val="00C71455"/>
    <w:rsid w:val="00C73234"/>
    <w:rsid w:val="00C76441"/>
    <w:rsid w:val="00C81095"/>
    <w:rsid w:val="00C827CC"/>
    <w:rsid w:val="00C85952"/>
    <w:rsid w:val="00C8709C"/>
    <w:rsid w:val="00C90225"/>
    <w:rsid w:val="00C91D37"/>
    <w:rsid w:val="00C92749"/>
    <w:rsid w:val="00C94E5C"/>
    <w:rsid w:val="00C952FE"/>
    <w:rsid w:val="00C95B6A"/>
    <w:rsid w:val="00C96479"/>
    <w:rsid w:val="00CA07E0"/>
    <w:rsid w:val="00CA3792"/>
    <w:rsid w:val="00CA4EAF"/>
    <w:rsid w:val="00CA6404"/>
    <w:rsid w:val="00CB017D"/>
    <w:rsid w:val="00CB0C2D"/>
    <w:rsid w:val="00CB2E24"/>
    <w:rsid w:val="00CB4583"/>
    <w:rsid w:val="00CC0D3B"/>
    <w:rsid w:val="00CC385A"/>
    <w:rsid w:val="00CC4E63"/>
    <w:rsid w:val="00CC4F28"/>
    <w:rsid w:val="00CC545F"/>
    <w:rsid w:val="00CC5C94"/>
    <w:rsid w:val="00CC7027"/>
    <w:rsid w:val="00CD1DF2"/>
    <w:rsid w:val="00CD333B"/>
    <w:rsid w:val="00CE0997"/>
    <w:rsid w:val="00CE16DE"/>
    <w:rsid w:val="00CE4AE4"/>
    <w:rsid w:val="00CE5505"/>
    <w:rsid w:val="00CE5B69"/>
    <w:rsid w:val="00CE779E"/>
    <w:rsid w:val="00CF1DF7"/>
    <w:rsid w:val="00CF2D0A"/>
    <w:rsid w:val="00CF75FF"/>
    <w:rsid w:val="00D019B2"/>
    <w:rsid w:val="00D0391B"/>
    <w:rsid w:val="00D03AB3"/>
    <w:rsid w:val="00D03C84"/>
    <w:rsid w:val="00D051B9"/>
    <w:rsid w:val="00D05350"/>
    <w:rsid w:val="00D05D65"/>
    <w:rsid w:val="00D06090"/>
    <w:rsid w:val="00D14C10"/>
    <w:rsid w:val="00D15DA3"/>
    <w:rsid w:val="00D16FD7"/>
    <w:rsid w:val="00D21C12"/>
    <w:rsid w:val="00D23017"/>
    <w:rsid w:val="00D23B00"/>
    <w:rsid w:val="00D24923"/>
    <w:rsid w:val="00D259B8"/>
    <w:rsid w:val="00D27EEC"/>
    <w:rsid w:val="00D30A0B"/>
    <w:rsid w:val="00D334DC"/>
    <w:rsid w:val="00D352A9"/>
    <w:rsid w:val="00D36BB1"/>
    <w:rsid w:val="00D36D06"/>
    <w:rsid w:val="00D3755F"/>
    <w:rsid w:val="00D41FE8"/>
    <w:rsid w:val="00D43AB3"/>
    <w:rsid w:val="00D442CD"/>
    <w:rsid w:val="00D4442F"/>
    <w:rsid w:val="00D459BB"/>
    <w:rsid w:val="00D50829"/>
    <w:rsid w:val="00D50DC7"/>
    <w:rsid w:val="00D510B4"/>
    <w:rsid w:val="00D51D02"/>
    <w:rsid w:val="00D520FF"/>
    <w:rsid w:val="00D5254B"/>
    <w:rsid w:val="00D53AD7"/>
    <w:rsid w:val="00D5557F"/>
    <w:rsid w:val="00D569D2"/>
    <w:rsid w:val="00D56C30"/>
    <w:rsid w:val="00D57374"/>
    <w:rsid w:val="00D6222D"/>
    <w:rsid w:val="00D62C7F"/>
    <w:rsid w:val="00D63BFC"/>
    <w:rsid w:val="00D63D36"/>
    <w:rsid w:val="00D66FAA"/>
    <w:rsid w:val="00D72602"/>
    <w:rsid w:val="00D7411B"/>
    <w:rsid w:val="00D74873"/>
    <w:rsid w:val="00D74F62"/>
    <w:rsid w:val="00D75182"/>
    <w:rsid w:val="00D774C5"/>
    <w:rsid w:val="00D80D4D"/>
    <w:rsid w:val="00D82FA5"/>
    <w:rsid w:val="00D83676"/>
    <w:rsid w:val="00D837D3"/>
    <w:rsid w:val="00D86BFA"/>
    <w:rsid w:val="00D95143"/>
    <w:rsid w:val="00D951C3"/>
    <w:rsid w:val="00D96ABB"/>
    <w:rsid w:val="00D97822"/>
    <w:rsid w:val="00DA0ACB"/>
    <w:rsid w:val="00DA0C16"/>
    <w:rsid w:val="00DA5F58"/>
    <w:rsid w:val="00DA63CD"/>
    <w:rsid w:val="00DB2B50"/>
    <w:rsid w:val="00DB5E96"/>
    <w:rsid w:val="00DB6B16"/>
    <w:rsid w:val="00DB6D0B"/>
    <w:rsid w:val="00DB79D6"/>
    <w:rsid w:val="00DC029E"/>
    <w:rsid w:val="00DC295B"/>
    <w:rsid w:val="00DC586D"/>
    <w:rsid w:val="00DC7B71"/>
    <w:rsid w:val="00DD0BDF"/>
    <w:rsid w:val="00DD517B"/>
    <w:rsid w:val="00DD6F1A"/>
    <w:rsid w:val="00DE64BC"/>
    <w:rsid w:val="00DE6987"/>
    <w:rsid w:val="00DF154A"/>
    <w:rsid w:val="00DF1E6E"/>
    <w:rsid w:val="00DF21A3"/>
    <w:rsid w:val="00DF2716"/>
    <w:rsid w:val="00DF593C"/>
    <w:rsid w:val="00DF60A1"/>
    <w:rsid w:val="00DF7200"/>
    <w:rsid w:val="00E04A4D"/>
    <w:rsid w:val="00E05C29"/>
    <w:rsid w:val="00E06F8C"/>
    <w:rsid w:val="00E07ADB"/>
    <w:rsid w:val="00E11E55"/>
    <w:rsid w:val="00E13801"/>
    <w:rsid w:val="00E13922"/>
    <w:rsid w:val="00E13CE1"/>
    <w:rsid w:val="00E149F7"/>
    <w:rsid w:val="00E179F9"/>
    <w:rsid w:val="00E21C63"/>
    <w:rsid w:val="00E269D6"/>
    <w:rsid w:val="00E2785B"/>
    <w:rsid w:val="00E306BF"/>
    <w:rsid w:val="00E31585"/>
    <w:rsid w:val="00E329D2"/>
    <w:rsid w:val="00E32BF8"/>
    <w:rsid w:val="00E349D3"/>
    <w:rsid w:val="00E35627"/>
    <w:rsid w:val="00E42968"/>
    <w:rsid w:val="00E47EF4"/>
    <w:rsid w:val="00E50487"/>
    <w:rsid w:val="00E524FD"/>
    <w:rsid w:val="00E52ECF"/>
    <w:rsid w:val="00E53958"/>
    <w:rsid w:val="00E54CE8"/>
    <w:rsid w:val="00E54EDE"/>
    <w:rsid w:val="00E55433"/>
    <w:rsid w:val="00E575E5"/>
    <w:rsid w:val="00E57B62"/>
    <w:rsid w:val="00E60E93"/>
    <w:rsid w:val="00E62BB0"/>
    <w:rsid w:val="00E64CBE"/>
    <w:rsid w:val="00E67CAE"/>
    <w:rsid w:val="00E701EC"/>
    <w:rsid w:val="00E75410"/>
    <w:rsid w:val="00E80F28"/>
    <w:rsid w:val="00E836F0"/>
    <w:rsid w:val="00E86527"/>
    <w:rsid w:val="00E876BB"/>
    <w:rsid w:val="00E918F5"/>
    <w:rsid w:val="00E9243E"/>
    <w:rsid w:val="00E93A85"/>
    <w:rsid w:val="00E94DC5"/>
    <w:rsid w:val="00E964C0"/>
    <w:rsid w:val="00EA3DE3"/>
    <w:rsid w:val="00EB0732"/>
    <w:rsid w:val="00EB3021"/>
    <w:rsid w:val="00EC0CFD"/>
    <w:rsid w:val="00EC254D"/>
    <w:rsid w:val="00EC269F"/>
    <w:rsid w:val="00EC37A3"/>
    <w:rsid w:val="00EC440B"/>
    <w:rsid w:val="00EC4B96"/>
    <w:rsid w:val="00EC4E01"/>
    <w:rsid w:val="00EC4EE8"/>
    <w:rsid w:val="00EC569E"/>
    <w:rsid w:val="00EC60F4"/>
    <w:rsid w:val="00EC6B82"/>
    <w:rsid w:val="00EC6FDB"/>
    <w:rsid w:val="00ED0691"/>
    <w:rsid w:val="00ED0E7F"/>
    <w:rsid w:val="00ED21FE"/>
    <w:rsid w:val="00ED4C16"/>
    <w:rsid w:val="00ED507B"/>
    <w:rsid w:val="00EE249A"/>
    <w:rsid w:val="00EE2545"/>
    <w:rsid w:val="00EE3097"/>
    <w:rsid w:val="00EE4868"/>
    <w:rsid w:val="00EE6C82"/>
    <w:rsid w:val="00EF1BDD"/>
    <w:rsid w:val="00F01B04"/>
    <w:rsid w:val="00F05154"/>
    <w:rsid w:val="00F068CF"/>
    <w:rsid w:val="00F070E5"/>
    <w:rsid w:val="00F072C5"/>
    <w:rsid w:val="00F10168"/>
    <w:rsid w:val="00F13E70"/>
    <w:rsid w:val="00F15A47"/>
    <w:rsid w:val="00F20A3E"/>
    <w:rsid w:val="00F22EA4"/>
    <w:rsid w:val="00F2333E"/>
    <w:rsid w:val="00F25383"/>
    <w:rsid w:val="00F254C2"/>
    <w:rsid w:val="00F31D9C"/>
    <w:rsid w:val="00F323BE"/>
    <w:rsid w:val="00F33C34"/>
    <w:rsid w:val="00F3452B"/>
    <w:rsid w:val="00F34E0A"/>
    <w:rsid w:val="00F375AF"/>
    <w:rsid w:val="00F40771"/>
    <w:rsid w:val="00F41657"/>
    <w:rsid w:val="00F42F33"/>
    <w:rsid w:val="00F46052"/>
    <w:rsid w:val="00F47CDB"/>
    <w:rsid w:val="00F56106"/>
    <w:rsid w:val="00F56480"/>
    <w:rsid w:val="00F5724D"/>
    <w:rsid w:val="00F60471"/>
    <w:rsid w:val="00F60E51"/>
    <w:rsid w:val="00F6778A"/>
    <w:rsid w:val="00F720A6"/>
    <w:rsid w:val="00F73B9C"/>
    <w:rsid w:val="00F741EB"/>
    <w:rsid w:val="00F7481C"/>
    <w:rsid w:val="00F76393"/>
    <w:rsid w:val="00F76A34"/>
    <w:rsid w:val="00F7765D"/>
    <w:rsid w:val="00F8015C"/>
    <w:rsid w:val="00F8358E"/>
    <w:rsid w:val="00F8628A"/>
    <w:rsid w:val="00F90836"/>
    <w:rsid w:val="00F91038"/>
    <w:rsid w:val="00F918D0"/>
    <w:rsid w:val="00F93E92"/>
    <w:rsid w:val="00F94C43"/>
    <w:rsid w:val="00F96C07"/>
    <w:rsid w:val="00FA0F74"/>
    <w:rsid w:val="00FA1ED5"/>
    <w:rsid w:val="00FA47F1"/>
    <w:rsid w:val="00FA5287"/>
    <w:rsid w:val="00FA5CF8"/>
    <w:rsid w:val="00FA5D71"/>
    <w:rsid w:val="00FA6698"/>
    <w:rsid w:val="00FA67B1"/>
    <w:rsid w:val="00FA68E4"/>
    <w:rsid w:val="00FB0CF7"/>
    <w:rsid w:val="00FB0D16"/>
    <w:rsid w:val="00FB19FF"/>
    <w:rsid w:val="00FB248C"/>
    <w:rsid w:val="00FB3427"/>
    <w:rsid w:val="00FB7531"/>
    <w:rsid w:val="00FB76B3"/>
    <w:rsid w:val="00FC125B"/>
    <w:rsid w:val="00FC1CBA"/>
    <w:rsid w:val="00FC25AE"/>
    <w:rsid w:val="00FC604B"/>
    <w:rsid w:val="00FC6204"/>
    <w:rsid w:val="00FC7F0A"/>
    <w:rsid w:val="00FD00CB"/>
    <w:rsid w:val="00FD0262"/>
    <w:rsid w:val="00FD07AC"/>
    <w:rsid w:val="00FD0B40"/>
    <w:rsid w:val="00FD33A7"/>
    <w:rsid w:val="00FD50B1"/>
    <w:rsid w:val="00FD7B54"/>
    <w:rsid w:val="00FE17A9"/>
    <w:rsid w:val="00FE4DCD"/>
    <w:rsid w:val="00FE5697"/>
    <w:rsid w:val="00FE5D08"/>
    <w:rsid w:val="00FE6BA1"/>
    <w:rsid w:val="00FF082D"/>
    <w:rsid w:val="00FF0833"/>
    <w:rsid w:val="00FF2B8F"/>
    <w:rsid w:val="00FF3780"/>
    <w:rsid w:val="00FF514C"/>
    <w:rsid w:val="00FF54A1"/>
    <w:rsid w:val="00FF7FD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C5A4FB-1074-4D54-9FF5-8FB2457C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EC1"/>
  </w:style>
  <w:style w:type="paragraph" w:styleId="Heading1">
    <w:name w:val="heading 1"/>
    <w:basedOn w:val="Normal"/>
    <w:next w:val="Normal"/>
    <w:link w:val="Heading1Char"/>
    <w:uiPriority w:val="9"/>
    <w:qFormat/>
    <w:rsid w:val="00863587"/>
    <w:pPr>
      <w:keepNext/>
      <w:keepLines/>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3">
    <w:name w:val="heading 3"/>
    <w:basedOn w:val="Normal"/>
    <w:next w:val="Normal"/>
    <w:link w:val="Heading3Char"/>
    <w:uiPriority w:val="9"/>
    <w:semiHidden/>
    <w:unhideWhenUsed/>
    <w:qFormat/>
    <w:rsid w:val="008C5A7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5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1AE2"/>
    <w:rPr>
      <w:color w:val="0000FF"/>
      <w:u w:val="single"/>
    </w:rPr>
  </w:style>
  <w:style w:type="paragraph" w:styleId="Header">
    <w:name w:val="header"/>
    <w:basedOn w:val="Normal"/>
    <w:link w:val="HeaderChar"/>
    <w:uiPriority w:val="99"/>
    <w:unhideWhenUsed/>
    <w:rsid w:val="006112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1248"/>
  </w:style>
  <w:style w:type="paragraph" w:styleId="Footer">
    <w:name w:val="footer"/>
    <w:basedOn w:val="Normal"/>
    <w:link w:val="FooterChar"/>
    <w:uiPriority w:val="99"/>
    <w:unhideWhenUsed/>
    <w:rsid w:val="006112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1248"/>
  </w:style>
  <w:style w:type="paragraph" w:styleId="NormalWeb">
    <w:name w:val="Normal (Web)"/>
    <w:basedOn w:val="Normal"/>
    <w:uiPriority w:val="99"/>
    <w:unhideWhenUsed/>
    <w:rsid w:val="001A7A2E"/>
    <w:pPr>
      <w:spacing w:before="100" w:beforeAutospacing="1" w:after="100" w:afterAutospacing="1" w:line="240" w:lineRule="auto"/>
    </w:pPr>
    <w:rPr>
      <w:rFonts w:ascii="Times New Roman" w:hAnsi="Times New Roman" w:cs="Times New Roman"/>
      <w:sz w:val="24"/>
      <w:szCs w:val="24"/>
      <w:lang w:eastAsia="bg-BG"/>
    </w:rPr>
  </w:style>
  <w:style w:type="paragraph" w:customStyle="1" w:styleId="htleft">
    <w:name w:val="htleft"/>
    <w:basedOn w:val="Normal"/>
    <w:rsid w:val="00AB14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D837D3"/>
    <w:pPr>
      <w:ind w:left="708"/>
    </w:pPr>
    <w:rPr>
      <w:rFonts w:ascii="Calibri" w:eastAsia="Calibri" w:hAnsi="Calibri" w:cs="Times New Roman"/>
    </w:rPr>
  </w:style>
  <w:style w:type="paragraph" w:styleId="BalloonText">
    <w:name w:val="Balloon Text"/>
    <w:basedOn w:val="Normal"/>
    <w:link w:val="BalloonTextChar"/>
    <w:uiPriority w:val="99"/>
    <w:semiHidden/>
    <w:unhideWhenUsed/>
    <w:rsid w:val="00E5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B62"/>
    <w:rPr>
      <w:rFonts w:ascii="Tahoma" w:hAnsi="Tahoma" w:cs="Tahoma"/>
      <w:sz w:val="16"/>
      <w:szCs w:val="16"/>
    </w:rPr>
  </w:style>
  <w:style w:type="character" w:styleId="CommentReference">
    <w:name w:val="annotation reference"/>
    <w:basedOn w:val="DefaultParagraphFont"/>
    <w:uiPriority w:val="99"/>
    <w:semiHidden/>
    <w:unhideWhenUsed/>
    <w:rsid w:val="00702AC8"/>
    <w:rPr>
      <w:sz w:val="16"/>
      <w:szCs w:val="16"/>
    </w:rPr>
  </w:style>
  <w:style w:type="paragraph" w:styleId="CommentText">
    <w:name w:val="annotation text"/>
    <w:basedOn w:val="Normal"/>
    <w:link w:val="CommentTextChar"/>
    <w:uiPriority w:val="99"/>
    <w:semiHidden/>
    <w:unhideWhenUsed/>
    <w:rsid w:val="00702AC8"/>
    <w:pPr>
      <w:spacing w:line="240" w:lineRule="auto"/>
    </w:pPr>
    <w:rPr>
      <w:sz w:val="20"/>
      <w:szCs w:val="20"/>
    </w:rPr>
  </w:style>
  <w:style w:type="character" w:customStyle="1" w:styleId="CommentTextChar">
    <w:name w:val="Comment Text Char"/>
    <w:basedOn w:val="DefaultParagraphFont"/>
    <w:link w:val="CommentText"/>
    <w:uiPriority w:val="99"/>
    <w:semiHidden/>
    <w:rsid w:val="00702AC8"/>
    <w:rPr>
      <w:sz w:val="20"/>
      <w:szCs w:val="20"/>
    </w:rPr>
  </w:style>
  <w:style w:type="paragraph" w:styleId="CommentSubject">
    <w:name w:val="annotation subject"/>
    <w:basedOn w:val="CommentText"/>
    <w:next w:val="CommentText"/>
    <w:link w:val="CommentSubjectChar"/>
    <w:uiPriority w:val="99"/>
    <w:semiHidden/>
    <w:unhideWhenUsed/>
    <w:rsid w:val="00702AC8"/>
    <w:rPr>
      <w:b/>
      <w:bCs/>
    </w:rPr>
  </w:style>
  <w:style w:type="character" w:customStyle="1" w:styleId="CommentSubjectChar">
    <w:name w:val="Comment Subject Char"/>
    <w:basedOn w:val="CommentTextChar"/>
    <w:link w:val="CommentSubject"/>
    <w:uiPriority w:val="99"/>
    <w:semiHidden/>
    <w:rsid w:val="00702AC8"/>
    <w:rPr>
      <w:b/>
      <w:bCs/>
      <w:sz w:val="20"/>
      <w:szCs w:val="20"/>
    </w:rPr>
  </w:style>
  <w:style w:type="paragraph" w:customStyle="1" w:styleId="Default">
    <w:name w:val="Default"/>
    <w:rsid w:val="004131E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la2">
    <w:name w:val="al_a2"/>
    <w:rsid w:val="00C06339"/>
    <w:rPr>
      <w:vanish w:val="0"/>
      <w:webHidden w:val="0"/>
      <w:specVanish w:val="0"/>
    </w:rPr>
  </w:style>
  <w:style w:type="character" w:customStyle="1" w:styleId="UnresolvedMention1">
    <w:name w:val="Unresolved Mention1"/>
    <w:basedOn w:val="DefaultParagraphFont"/>
    <w:uiPriority w:val="99"/>
    <w:semiHidden/>
    <w:unhideWhenUsed/>
    <w:rsid w:val="00141C89"/>
    <w:rPr>
      <w:color w:val="605E5C"/>
      <w:shd w:val="clear" w:color="auto" w:fill="E1DFDD"/>
    </w:rPr>
  </w:style>
  <w:style w:type="character" w:customStyle="1" w:styleId="Heading1Char">
    <w:name w:val="Heading 1 Char"/>
    <w:basedOn w:val="DefaultParagraphFont"/>
    <w:link w:val="Heading1"/>
    <w:uiPriority w:val="9"/>
    <w:rsid w:val="0086358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UnresolvedMention2">
    <w:name w:val="Unresolved Mention2"/>
    <w:basedOn w:val="DefaultParagraphFont"/>
    <w:uiPriority w:val="99"/>
    <w:semiHidden/>
    <w:unhideWhenUsed/>
    <w:rsid w:val="00333C17"/>
    <w:rPr>
      <w:color w:val="605E5C"/>
      <w:shd w:val="clear" w:color="auto" w:fill="E1DFDD"/>
    </w:rPr>
  </w:style>
  <w:style w:type="character" w:styleId="Strong">
    <w:name w:val="Strong"/>
    <w:basedOn w:val="DefaultParagraphFont"/>
    <w:uiPriority w:val="22"/>
    <w:qFormat/>
    <w:rsid w:val="00631831"/>
    <w:rPr>
      <w:b/>
      <w:bCs/>
    </w:rPr>
  </w:style>
  <w:style w:type="character" w:customStyle="1" w:styleId="Heading3Char">
    <w:name w:val="Heading 3 Char"/>
    <w:basedOn w:val="DefaultParagraphFont"/>
    <w:link w:val="Heading3"/>
    <w:uiPriority w:val="9"/>
    <w:semiHidden/>
    <w:rsid w:val="008C5A7D"/>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B305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3231">
      <w:bodyDiv w:val="1"/>
      <w:marLeft w:val="0"/>
      <w:marRight w:val="0"/>
      <w:marTop w:val="0"/>
      <w:marBottom w:val="0"/>
      <w:divBdr>
        <w:top w:val="none" w:sz="0" w:space="0" w:color="auto"/>
        <w:left w:val="none" w:sz="0" w:space="0" w:color="auto"/>
        <w:bottom w:val="none" w:sz="0" w:space="0" w:color="auto"/>
        <w:right w:val="none" w:sz="0" w:space="0" w:color="auto"/>
      </w:divBdr>
    </w:div>
    <w:div w:id="27726515">
      <w:bodyDiv w:val="1"/>
      <w:marLeft w:val="0"/>
      <w:marRight w:val="0"/>
      <w:marTop w:val="0"/>
      <w:marBottom w:val="0"/>
      <w:divBdr>
        <w:top w:val="none" w:sz="0" w:space="0" w:color="auto"/>
        <w:left w:val="none" w:sz="0" w:space="0" w:color="auto"/>
        <w:bottom w:val="none" w:sz="0" w:space="0" w:color="auto"/>
        <w:right w:val="none" w:sz="0" w:space="0" w:color="auto"/>
      </w:divBdr>
    </w:div>
    <w:div w:id="109863601">
      <w:bodyDiv w:val="1"/>
      <w:marLeft w:val="0"/>
      <w:marRight w:val="0"/>
      <w:marTop w:val="0"/>
      <w:marBottom w:val="0"/>
      <w:divBdr>
        <w:top w:val="none" w:sz="0" w:space="0" w:color="auto"/>
        <w:left w:val="none" w:sz="0" w:space="0" w:color="auto"/>
        <w:bottom w:val="none" w:sz="0" w:space="0" w:color="auto"/>
        <w:right w:val="none" w:sz="0" w:space="0" w:color="auto"/>
      </w:divBdr>
    </w:div>
    <w:div w:id="137889794">
      <w:bodyDiv w:val="1"/>
      <w:marLeft w:val="0"/>
      <w:marRight w:val="0"/>
      <w:marTop w:val="0"/>
      <w:marBottom w:val="0"/>
      <w:divBdr>
        <w:top w:val="none" w:sz="0" w:space="0" w:color="auto"/>
        <w:left w:val="none" w:sz="0" w:space="0" w:color="auto"/>
        <w:bottom w:val="none" w:sz="0" w:space="0" w:color="auto"/>
        <w:right w:val="none" w:sz="0" w:space="0" w:color="auto"/>
      </w:divBdr>
    </w:div>
    <w:div w:id="163209505">
      <w:bodyDiv w:val="1"/>
      <w:marLeft w:val="0"/>
      <w:marRight w:val="0"/>
      <w:marTop w:val="0"/>
      <w:marBottom w:val="0"/>
      <w:divBdr>
        <w:top w:val="none" w:sz="0" w:space="0" w:color="auto"/>
        <w:left w:val="none" w:sz="0" w:space="0" w:color="auto"/>
        <w:bottom w:val="none" w:sz="0" w:space="0" w:color="auto"/>
        <w:right w:val="none" w:sz="0" w:space="0" w:color="auto"/>
      </w:divBdr>
      <w:divsChild>
        <w:div w:id="3636048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901503">
      <w:bodyDiv w:val="1"/>
      <w:marLeft w:val="0"/>
      <w:marRight w:val="0"/>
      <w:marTop w:val="0"/>
      <w:marBottom w:val="0"/>
      <w:divBdr>
        <w:top w:val="none" w:sz="0" w:space="0" w:color="auto"/>
        <w:left w:val="none" w:sz="0" w:space="0" w:color="auto"/>
        <w:bottom w:val="none" w:sz="0" w:space="0" w:color="auto"/>
        <w:right w:val="none" w:sz="0" w:space="0" w:color="auto"/>
      </w:divBdr>
    </w:div>
    <w:div w:id="190654708">
      <w:bodyDiv w:val="1"/>
      <w:marLeft w:val="0"/>
      <w:marRight w:val="0"/>
      <w:marTop w:val="0"/>
      <w:marBottom w:val="0"/>
      <w:divBdr>
        <w:top w:val="none" w:sz="0" w:space="0" w:color="auto"/>
        <w:left w:val="none" w:sz="0" w:space="0" w:color="auto"/>
        <w:bottom w:val="none" w:sz="0" w:space="0" w:color="auto"/>
        <w:right w:val="none" w:sz="0" w:space="0" w:color="auto"/>
      </w:divBdr>
    </w:div>
    <w:div w:id="402997210">
      <w:bodyDiv w:val="1"/>
      <w:marLeft w:val="0"/>
      <w:marRight w:val="0"/>
      <w:marTop w:val="0"/>
      <w:marBottom w:val="0"/>
      <w:divBdr>
        <w:top w:val="none" w:sz="0" w:space="0" w:color="auto"/>
        <w:left w:val="none" w:sz="0" w:space="0" w:color="auto"/>
        <w:bottom w:val="none" w:sz="0" w:space="0" w:color="auto"/>
        <w:right w:val="none" w:sz="0" w:space="0" w:color="auto"/>
      </w:divBdr>
    </w:div>
    <w:div w:id="424110460">
      <w:bodyDiv w:val="1"/>
      <w:marLeft w:val="0"/>
      <w:marRight w:val="0"/>
      <w:marTop w:val="0"/>
      <w:marBottom w:val="0"/>
      <w:divBdr>
        <w:top w:val="none" w:sz="0" w:space="0" w:color="auto"/>
        <w:left w:val="none" w:sz="0" w:space="0" w:color="auto"/>
        <w:bottom w:val="none" w:sz="0" w:space="0" w:color="auto"/>
        <w:right w:val="none" w:sz="0" w:space="0" w:color="auto"/>
      </w:divBdr>
    </w:div>
    <w:div w:id="617102680">
      <w:bodyDiv w:val="1"/>
      <w:marLeft w:val="0"/>
      <w:marRight w:val="0"/>
      <w:marTop w:val="0"/>
      <w:marBottom w:val="0"/>
      <w:divBdr>
        <w:top w:val="none" w:sz="0" w:space="0" w:color="auto"/>
        <w:left w:val="none" w:sz="0" w:space="0" w:color="auto"/>
        <w:bottom w:val="none" w:sz="0" w:space="0" w:color="auto"/>
        <w:right w:val="none" w:sz="0" w:space="0" w:color="auto"/>
      </w:divBdr>
    </w:div>
    <w:div w:id="663969739">
      <w:bodyDiv w:val="1"/>
      <w:marLeft w:val="0"/>
      <w:marRight w:val="0"/>
      <w:marTop w:val="0"/>
      <w:marBottom w:val="0"/>
      <w:divBdr>
        <w:top w:val="none" w:sz="0" w:space="0" w:color="auto"/>
        <w:left w:val="none" w:sz="0" w:space="0" w:color="auto"/>
        <w:bottom w:val="none" w:sz="0" w:space="0" w:color="auto"/>
        <w:right w:val="none" w:sz="0" w:space="0" w:color="auto"/>
      </w:divBdr>
    </w:div>
    <w:div w:id="671757507">
      <w:bodyDiv w:val="1"/>
      <w:marLeft w:val="0"/>
      <w:marRight w:val="0"/>
      <w:marTop w:val="0"/>
      <w:marBottom w:val="0"/>
      <w:divBdr>
        <w:top w:val="none" w:sz="0" w:space="0" w:color="auto"/>
        <w:left w:val="none" w:sz="0" w:space="0" w:color="auto"/>
        <w:bottom w:val="none" w:sz="0" w:space="0" w:color="auto"/>
        <w:right w:val="none" w:sz="0" w:space="0" w:color="auto"/>
      </w:divBdr>
    </w:div>
    <w:div w:id="676661776">
      <w:bodyDiv w:val="1"/>
      <w:marLeft w:val="0"/>
      <w:marRight w:val="0"/>
      <w:marTop w:val="0"/>
      <w:marBottom w:val="0"/>
      <w:divBdr>
        <w:top w:val="none" w:sz="0" w:space="0" w:color="auto"/>
        <w:left w:val="none" w:sz="0" w:space="0" w:color="auto"/>
        <w:bottom w:val="none" w:sz="0" w:space="0" w:color="auto"/>
        <w:right w:val="none" w:sz="0" w:space="0" w:color="auto"/>
      </w:divBdr>
    </w:div>
    <w:div w:id="724450128">
      <w:bodyDiv w:val="1"/>
      <w:marLeft w:val="0"/>
      <w:marRight w:val="0"/>
      <w:marTop w:val="0"/>
      <w:marBottom w:val="0"/>
      <w:divBdr>
        <w:top w:val="none" w:sz="0" w:space="0" w:color="auto"/>
        <w:left w:val="none" w:sz="0" w:space="0" w:color="auto"/>
        <w:bottom w:val="none" w:sz="0" w:space="0" w:color="auto"/>
        <w:right w:val="none" w:sz="0" w:space="0" w:color="auto"/>
      </w:divBdr>
    </w:div>
    <w:div w:id="808861172">
      <w:bodyDiv w:val="1"/>
      <w:marLeft w:val="0"/>
      <w:marRight w:val="0"/>
      <w:marTop w:val="0"/>
      <w:marBottom w:val="0"/>
      <w:divBdr>
        <w:top w:val="none" w:sz="0" w:space="0" w:color="auto"/>
        <w:left w:val="none" w:sz="0" w:space="0" w:color="auto"/>
        <w:bottom w:val="none" w:sz="0" w:space="0" w:color="auto"/>
        <w:right w:val="none" w:sz="0" w:space="0" w:color="auto"/>
      </w:divBdr>
    </w:div>
    <w:div w:id="849680914">
      <w:bodyDiv w:val="1"/>
      <w:marLeft w:val="0"/>
      <w:marRight w:val="0"/>
      <w:marTop w:val="0"/>
      <w:marBottom w:val="0"/>
      <w:divBdr>
        <w:top w:val="none" w:sz="0" w:space="0" w:color="auto"/>
        <w:left w:val="none" w:sz="0" w:space="0" w:color="auto"/>
        <w:bottom w:val="none" w:sz="0" w:space="0" w:color="auto"/>
        <w:right w:val="none" w:sz="0" w:space="0" w:color="auto"/>
      </w:divBdr>
    </w:div>
    <w:div w:id="970209343">
      <w:bodyDiv w:val="1"/>
      <w:marLeft w:val="0"/>
      <w:marRight w:val="0"/>
      <w:marTop w:val="0"/>
      <w:marBottom w:val="0"/>
      <w:divBdr>
        <w:top w:val="none" w:sz="0" w:space="0" w:color="auto"/>
        <w:left w:val="none" w:sz="0" w:space="0" w:color="auto"/>
        <w:bottom w:val="none" w:sz="0" w:space="0" w:color="auto"/>
        <w:right w:val="none" w:sz="0" w:space="0" w:color="auto"/>
      </w:divBdr>
      <w:divsChild>
        <w:div w:id="895776374">
          <w:marLeft w:val="0"/>
          <w:marRight w:val="0"/>
          <w:marTop w:val="0"/>
          <w:marBottom w:val="0"/>
          <w:divBdr>
            <w:top w:val="none" w:sz="0" w:space="0" w:color="auto"/>
            <w:left w:val="none" w:sz="0" w:space="0" w:color="auto"/>
            <w:bottom w:val="none" w:sz="0" w:space="0" w:color="auto"/>
            <w:right w:val="none" w:sz="0" w:space="0" w:color="auto"/>
          </w:divBdr>
          <w:divsChild>
            <w:div w:id="340133606">
              <w:marLeft w:val="0"/>
              <w:marRight w:val="0"/>
              <w:marTop w:val="0"/>
              <w:marBottom w:val="0"/>
              <w:divBdr>
                <w:top w:val="none" w:sz="0" w:space="0" w:color="auto"/>
                <w:left w:val="none" w:sz="0" w:space="0" w:color="auto"/>
                <w:bottom w:val="none" w:sz="0" w:space="0" w:color="auto"/>
                <w:right w:val="none" w:sz="0" w:space="0" w:color="auto"/>
              </w:divBdr>
              <w:divsChild>
                <w:div w:id="1269461307">
                  <w:marLeft w:val="0"/>
                  <w:marRight w:val="0"/>
                  <w:marTop w:val="0"/>
                  <w:marBottom w:val="0"/>
                  <w:divBdr>
                    <w:top w:val="none" w:sz="0" w:space="0" w:color="auto"/>
                    <w:left w:val="none" w:sz="0" w:space="0" w:color="auto"/>
                    <w:bottom w:val="none" w:sz="0" w:space="0" w:color="auto"/>
                    <w:right w:val="none" w:sz="0" w:space="0" w:color="auto"/>
                  </w:divBdr>
                  <w:divsChild>
                    <w:div w:id="182696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616463">
      <w:bodyDiv w:val="1"/>
      <w:marLeft w:val="0"/>
      <w:marRight w:val="0"/>
      <w:marTop w:val="0"/>
      <w:marBottom w:val="0"/>
      <w:divBdr>
        <w:top w:val="none" w:sz="0" w:space="0" w:color="auto"/>
        <w:left w:val="none" w:sz="0" w:space="0" w:color="auto"/>
        <w:bottom w:val="none" w:sz="0" w:space="0" w:color="auto"/>
        <w:right w:val="none" w:sz="0" w:space="0" w:color="auto"/>
      </w:divBdr>
    </w:div>
    <w:div w:id="1131097548">
      <w:bodyDiv w:val="1"/>
      <w:marLeft w:val="0"/>
      <w:marRight w:val="0"/>
      <w:marTop w:val="0"/>
      <w:marBottom w:val="0"/>
      <w:divBdr>
        <w:top w:val="none" w:sz="0" w:space="0" w:color="auto"/>
        <w:left w:val="none" w:sz="0" w:space="0" w:color="auto"/>
        <w:bottom w:val="none" w:sz="0" w:space="0" w:color="auto"/>
        <w:right w:val="none" w:sz="0" w:space="0" w:color="auto"/>
      </w:divBdr>
    </w:div>
    <w:div w:id="1133401544">
      <w:bodyDiv w:val="1"/>
      <w:marLeft w:val="0"/>
      <w:marRight w:val="0"/>
      <w:marTop w:val="0"/>
      <w:marBottom w:val="0"/>
      <w:divBdr>
        <w:top w:val="none" w:sz="0" w:space="0" w:color="auto"/>
        <w:left w:val="none" w:sz="0" w:space="0" w:color="auto"/>
        <w:bottom w:val="none" w:sz="0" w:space="0" w:color="auto"/>
        <w:right w:val="none" w:sz="0" w:space="0" w:color="auto"/>
      </w:divBdr>
    </w:div>
    <w:div w:id="1155222548">
      <w:bodyDiv w:val="1"/>
      <w:marLeft w:val="0"/>
      <w:marRight w:val="0"/>
      <w:marTop w:val="0"/>
      <w:marBottom w:val="0"/>
      <w:divBdr>
        <w:top w:val="none" w:sz="0" w:space="0" w:color="auto"/>
        <w:left w:val="none" w:sz="0" w:space="0" w:color="auto"/>
        <w:bottom w:val="none" w:sz="0" w:space="0" w:color="auto"/>
        <w:right w:val="none" w:sz="0" w:space="0" w:color="auto"/>
      </w:divBdr>
    </w:div>
    <w:div w:id="1234006556">
      <w:bodyDiv w:val="1"/>
      <w:marLeft w:val="0"/>
      <w:marRight w:val="0"/>
      <w:marTop w:val="0"/>
      <w:marBottom w:val="0"/>
      <w:divBdr>
        <w:top w:val="none" w:sz="0" w:space="0" w:color="auto"/>
        <w:left w:val="none" w:sz="0" w:space="0" w:color="auto"/>
        <w:bottom w:val="none" w:sz="0" w:space="0" w:color="auto"/>
        <w:right w:val="none" w:sz="0" w:space="0" w:color="auto"/>
      </w:divBdr>
    </w:div>
    <w:div w:id="1257664947">
      <w:bodyDiv w:val="1"/>
      <w:marLeft w:val="0"/>
      <w:marRight w:val="0"/>
      <w:marTop w:val="0"/>
      <w:marBottom w:val="0"/>
      <w:divBdr>
        <w:top w:val="none" w:sz="0" w:space="0" w:color="auto"/>
        <w:left w:val="none" w:sz="0" w:space="0" w:color="auto"/>
        <w:bottom w:val="none" w:sz="0" w:space="0" w:color="auto"/>
        <w:right w:val="none" w:sz="0" w:space="0" w:color="auto"/>
      </w:divBdr>
    </w:div>
    <w:div w:id="1382169543">
      <w:bodyDiv w:val="1"/>
      <w:marLeft w:val="0"/>
      <w:marRight w:val="0"/>
      <w:marTop w:val="0"/>
      <w:marBottom w:val="0"/>
      <w:divBdr>
        <w:top w:val="none" w:sz="0" w:space="0" w:color="auto"/>
        <w:left w:val="none" w:sz="0" w:space="0" w:color="auto"/>
        <w:bottom w:val="none" w:sz="0" w:space="0" w:color="auto"/>
        <w:right w:val="none" w:sz="0" w:space="0" w:color="auto"/>
      </w:divBdr>
    </w:div>
    <w:div w:id="1422333802">
      <w:bodyDiv w:val="1"/>
      <w:marLeft w:val="0"/>
      <w:marRight w:val="0"/>
      <w:marTop w:val="0"/>
      <w:marBottom w:val="0"/>
      <w:divBdr>
        <w:top w:val="none" w:sz="0" w:space="0" w:color="auto"/>
        <w:left w:val="none" w:sz="0" w:space="0" w:color="auto"/>
        <w:bottom w:val="none" w:sz="0" w:space="0" w:color="auto"/>
        <w:right w:val="none" w:sz="0" w:space="0" w:color="auto"/>
      </w:divBdr>
    </w:div>
    <w:div w:id="1469664831">
      <w:bodyDiv w:val="1"/>
      <w:marLeft w:val="0"/>
      <w:marRight w:val="0"/>
      <w:marTop w:val="0"/>
      <w:marBottom w:val="0"/>
      <w:divBdr>
        <w:top w:val="none" w:sz="0" w:space="0" w:color="auto"/>
        <w:left w:val="none" w:sz="0" w:space="0" w:color="auto"/>
        <w:bottom w:val="none" w:sz="0" w:space="0" w:color="auto"/>
        <w:right w:val="none" w:sz="0" w:space="0" w:color="auto"/>
      </w:divBdr>
    </w:div>
    <w:div w:id="1565216325">
      <w:bodyDiv w:val="1"/>
      <w:marLeft w:val="0"/>
      <w:marRight w:val="0"/>
      <w:marTop w:val="0"/>
      <w:marBottom w:val="0"/>
      <w:divBdr>
        <w:top w:val="none" w:sz="0" w:space="0" w:color="auto"/>
        <w:left w:val="none" w:sz="0" w:space="0" w:color="auto"/>
        <w:bottom w:val="none" w:sz="0" w:space="0" w:color="auto"/>
        <w:right w:val="none" w:sz="0" w:space="0" w:color="auto"/>
      </w:divBdr>
    </w:div>
    <w:div w:id="1640913060">
      <w:bodyDiv w:val="1"/>
      <w:marLeft w:val="0"/>
      <w:marRight w:val="0"/>
      <w:marTop w:val="0"/>
      <w:marBottom w:val="0"/>
      <w:divBdr>
        <w:top w:val="none" w:sz="0" w:space="0" w:color="auto"/>
        <w:left w:val="none" w:sz="0" w:space="0" w:color="auto"/>
        <w:bottom w:val="none" w:sz="0" w:space="0" w:color="auto"/>
        <w:right w:val="none" w:sz="0" w:space="0" w:color="auto"/>
      </w:divBdr>
    </w:div>
    <w:div w:id="1671714193">
      <w:bodyDiv w:val="1"/>
      <w:marLeft w:val="0"/>
      <w:marRight w:val="0"/>
      <w:marTop w:val="0"/>
      <w:marBottom w:val="0"/>
      <w:divBdr>
        <w:top w:val="none" w:sz="0" w:space="0" w:color="auto"/>
        <w:left w:val="none" w:sz="0" w:space="0" w:color="auto"/>
        <w:bottom w:val="none" w:sz="0" w:space="0" w:color="auto"/>
        <w:right w:val="none" w:sz="0" w:space="0" w:color="auto"/>
      </w:divBdr>
    </w:div>
    <w:div w:id="1759643166">
      <w:bodyDiv w:val="1"/>
      <w:marLeft w:val="0"/>
      <w:marRight w:val="0"/>
      <w:marTop w:val="0"/>
      <w:marBottom w:val="0"/>
      <w:divBdr>
        <w:top w:val="none" w:sz="0" w:space="0" w:color="auto"/>
        <w:left w:val="none" w:sz="0" w:space="0" w:color="auto"/>
        <w:bottom w:val="none" w:sz="0" w:space="0" w:color="auto"/>
        <w:right w:val="none" w:sz="0" w:space="0" w:color="auto"/>
      </w:divBdr>
    </w:div>
    <w:div w:id="1918326115">
      <w:bodyDiv w:val="1"/>
      <w:marLeft w:val="0"/>
      <w:marRight w:val="0"/>
      <w:marTop w:val="0"/>
      <w:marBottom w:val="0"/>
      <w:divBdr>
        <w:top w:val="none" w:sz="0" w:space="0" w:color="auto"/>
        <w:left w:val="none" w:sz="0" w:space="0" w:color="auto"/>
        <w:bottom w:val="none" w:sz="0" w:space="0" w:color="auto"/>
        <w:right w:val="none" w:sz="0" w:space="0" w:color="auto"/>
      </w:divBdr>
    </w:div>
    <w:div w:id="1945334593">
      <w:bodyDiv w:val="1"/>
      <w:marLeft w:val="0"/>
      <w:marRight w:val="0"/>
      <w:marTop w:val="0"/>
      <w:marBottom w:val="0"/>
      <w:divBdr>
        <w:top w:val="none" w:sz="0" w:space="0" w:color="auto"/>
        <w:left w:val="none" w:sz="0" w:space="0" w:color="auto"/>
        <w:bottom w:val="none" w:sz="0" w:space="0" w:color="auto"/>
        <w:right w:val="none" w:sz="0" w:space="0" w:color="auto"/>
      </w:divBdr>
    </w:div>
    <w:div w:id="211663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u.dfz.bg/drupal/?q=comment/3621"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custom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311B6-FE5E-497F-B9C2-7BE05B471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3931</TotalTime>
  <Pages>48</Pages>
  <Words>12309</Words>
  <Characters>70165</Characters>
  <Application>Microsoft Office Word</Application>
  <DocSecurity>0</DocSecurity>
  <Lines>584</Lines>
  <Paragraphs>164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82310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cp:lastModifiedBy>
  <cp:revision>352</cp:revision>
  <cp:lastPrinted>2024-11-14T07:21:00Z</cp:lastPrinted>
  <dcterms:created xsi:type="dcterms:W3CDTF">2025-01-10T11:16:00Z</dcterms:created>
  <dcterms:modified xsi:type="dcterms:W3CDTF">2026-01-23T09:02:00Z</dcterms:modified>
</cp:coreProperties>
</file>